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EF5A" w14:textId="4EDD2EA3" w:rsidR="00020965" w:rsidRPr="00020965" w:rsidRDefault="00A40914" w:rsidP="00020965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40"/>
          <w:szCs w:val="40"/>
          <w14:ligatures w14:val="none"/>
        </w:rPr>
      </w:pPr>
      <w:r w:rsidRPr="000A34F3">
        <w:rPr>
          <w:rFonts w:ascii="Aptos" w:eastAsia="Times New Roman" w:hAnsi="Aptos" w:cs="Times New Roman"/>
          <w:b/>
          <w:bCs/>
          <w:kern w:val="36"/>
          <w:sz w:val="40"/>
          <w:szCs w:val="40"/>
          <w14:ligatures w14:val="none"/>
        </w:rPr>
        <w:fldChar w:fldCharType="begin"/>
      </w:r>
      <w:r w:rsidRPr="000A34F3">
        <w:rPr>
          <w:rFonts w:ascii="Aptos" w:eastAsia="Times New Roman" w:hAnsi="Aptos" w:cs="Times New Roman"/>
          <w:b/>
          <w:bCs/>
          <w:kern w:val="36"/>
          <w:sz w:val="40"/>
          <w:szCs w:val="40"/>
          <w14:ligatures w14:val="none"/>
        </w:rPr>
        <w:instrText xml:space="preserve"> TITLE  \* MERGEFORMAT </w:instrText>
      </w:r>
      <w:r w:rsidRPr="000A34F3">
        <w:rPr>
          <w:rFonts w:ascii="Aptos" w:eastAsia="Times New Roman" w:hAnsi="Aptos" w:cs="Times New Roman"/>
          <w:b/>
          <w:bCs/>
          <w:kern w:val="36"/>
          <w:sz w:val="40"/>
          <w:szCs w:val="40"/>
          <w14:ligatures w14:val="none"/>
        </w:rPr>
        <w:fldChar w:fldCharType="separate"/>
      </w:r>
      <w:r w:rsidR="000A34F3" w:rsidRPr="000A34F3">
        <w:rPr>
          <w:rFonts w:ascii="Aptos" w:eastAsia="Times New Roman" w:hAnsi="Aptos" w:cs="Times New Roman"/>
          <w:b/>
          <w:bCs/>
          <w:kern w:val="36"/>
          <w:sz w:val="40"/>
          <w:szCs w:val="40"/>
          <w14:ligatures w14:val="none"/>
        </w:rPr>
        <w:t>UPRAVLJANJE NESUKLADNOSTIMA I KOREKTIVNIM RADNJAMA</w:t>
      </w:r>
      <w:r w:rsidRPr="000A34F3">
        <w:rPr>
          <w:rFonts w:ascii="Aptos" w:eastAsia="Times New Roman" w:hAnsi="Aptos" w:cs="Times New Roman"/>
          <w:b/>
          <w:bCs/>
          <w:kern w:val="36"/>
          <w:sz w:val="40"/>
          <w:szCs w:val="40"/>
          <w14:ligatures w14:val="none"/>
        </w:rPr>
        <w:fldChar w:fldCharType="end"/>
      </w:r>
      <w:r w:rsidR="000A34F3" w:rsidRPr="000A34F3">
        <w:rPr>
          <w:rFonts w:ascii="Aptos" w:eastAsia="Times New Roman" w:hAnsi="Aptos" w:cs="Times New Roman"/>
          <w:b/>
          <w:bCs/>
          <w:kern w:val="36"/>
          <w:sz w:val="40"/>
          <w:szCs w:val="40"/>
          <w14:ligatures w14:val="non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087170" w14:paraId="23577EA4" w14:textId="77777777" w:rsidTr="00087170">
        <w:tc>
          <w:tcPr>
            <w:tcW w:w="2405" w:type="dxa"/>
          </w:tcPr>
          <w:p w14:paraId="59BC0D50" w14:textId="3F86B11A" w:rsid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7217" w:type="dxa"/>
          </w:tcPr>
          <w:p w14:paraId="1E57A4BC" w14:textId="4A7EDBFC" w:rsid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087170">
        <w:tc>
          <w:tcPr>
            <w:tcW w:w="2405" w:type="dxa"/>
          </w:tcPr>
          <w:p w14:paraId="6EA211D9" w14:textId="61F6043B" w:rsid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7217" w:type="dxa"/>
          </w:tcPr>
          <w:p w14:paraId="5A939B7B" w14:textId="159D8E70" w:rsid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0A34F3">
              <w:rPr>
                <w:rFonts w:ascii="Aptos" w:eastAsia="Times New Roman" w:hAnsi="Aptos" w:cs="Times New Roman"/>
                <w:kern w:val="0"/>
                <w14:ligatures w14:val="none"/>
              </w:rPr>
              <w:t>PROC-IMS-02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087170">
        <w:tc>
          <w:tcPr>
            <w:tcW w:w="2405" w:type="dxa"/>
          </w:tcPr>
          <w:p w14:paraId="572879D9" w14:textId="43C674CF" w:rsid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7217" w:type="dxa"/>
          </w:tcPr>
          <w:p w14:paraId="46D770BE" w14:textId="48D15AC0" w:rsidR="00087170" w:rsidRP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087170">
        <w:tc>
          <w:tcPr>
            <w:tcW w:w="2405" w:type="dxa"/>
          </w:tcPr>
          <w:p w14:paraId="59B7B87F" w14:textId="5CA45EEC" w:rsid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7217" w:type="dxa"/>
          </w:tcPr>
          <w:p w14:paraId="782DCCA1" w14:textId="28217323" w:rsidR="00087170" w:rsidRP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515A2D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09.11.2025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087170">
        <w:tc>
          <w:tcPr>
            <w:tcW w:w="2405" w:type="dxa"/>
          </w:tcPr>
          <w:p w14:paraId="5A0C2303" w14:textId="1EA62D36" w:rsid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7217" w:type="dxa"/>
          </w:tcPr>
          <w:p w14:paraId="1EA80FD8" w14:textId="10754217" w:rsidR="00087170" w:rsidRPr="00087170" w:rsidRDefault="00087170" w:rsidP="00FE36E5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735FC4E5" w14:textId="77777777" w:rsidR="00E637EC" w:rsidRDefault="00E637EC" w:rsidP="00FE36E5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7D3A3" w14:textId="2CA7A6BC" w:rsidR="00E637EC" w:rsidRPr="00E637EC" w:rsidRDefault="00E637EC" w:rsidP="00FE36E5">
      <w:pPr>
        <w:pStyle w:val="Heading1"/>
        <w:numPr>
          <w:ilvl w:val="0"/>
          <w:numId w:val="0"/>
        </w:numPr>
        <w:spacing w:before="0" w:after="60" w:line="240" w:lineRule="auto"/>
      </w:pPr>
      <w:r w:rsidRPr="00E637EC">
        <w:t>UPRAVLJANJE DOKUMENTOM</w:t>
      </w:r>
    </w:p>
    <w:p w14:paraId="3E4F01D6" w14:textId="77777777" w:rsidR="00E637EC" w:rsidRPr="00E637EC" w:rsidRDefault="00E637EC" w:rsidP="00FE36E5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Vlasnik dokumenta: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Predstavnik uprave (MR) / Administracija</w:t>
      </w:r>
    </w:p>
    <w:p w14:paraId="78063E9D" w14:textId="77777777" w:rsidR="00E637EC" w:rsidRPr="00E637EC" w:rsidRDefault="00E637EC" w:rsidP="00FE36E5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Odobrio: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Direktor</w:t>
      </w:r>
    </w:p>
    <w:p w14:paraId="229CFF01" w14:textId="77777777" w:rsidR="00E637EC" w:rsidRPr="00E637EC" w:rsidRDefault="00E637EC" w:rsidP="00FE36E5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Sljedeći pregled: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u sklopu Upravine ocjene ili najkasnije 12 mjeseci od datuma izdanja</w:t>
      </w:r>
    </w:p>
    <w:p w14:paraId="7BEF877A" w14:textId="77777777" w:rsidR="00E637EC" w:rsidRPr="00E637EC" w:rsidRDefault="00E637EC" w:rsidP="00FE36E5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Status: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Kontrolirani dokument (elektronička verzija je mjerodavna)</w:t>
      </w:r>
    </w:p>
    <w:p w14:paraId="48133130" w14:textId="3D96C9A3" w:rsidR="0097083E" w:rsidRPr="00E637EC" w:rsidRDefault="0097083E" w:rsidP="00FE36E5">
      <w:pPr>
        <w:pStyle w:val="Heading1"/>
        <w:spacing w:before="0" w:after="60" w:line="240" w:lineRule="auto"/>
      </w:pPr>
      <w:r w:rsidRPr="00E637EC">
        <w:t>SVRHA</w:t>
      </w:r>
    </w:p>
    <w:p w14:paraId="3DCC9B9E" w14:textId="7EA5E6DE" w:rsidR="0097083E" w:rsidRDefault="00552237" w:rsidP="00FE36E5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52237">
        <w:rPr>
          <w:rFonts w:ascii="Aptos" w:eastAsia="Times New Roman" w:hAnsi="Aptos" w:cs="Times New Roman"/>
          <w:kern w:val="0"/>
          <w14:ligatures w14:val="none"/>
        </w:rPr>
        <w:t>Definirati sustavan način prepoznavanja, prijavljivanja, analiziranja i otklanjanja nesukladnosti te provedbe korektivnih radnji radi sprječavanja ponavljanja problema, uz istodobno unaprjeđenje učinkovitosti IMS sustava kvalitete i zaštite okoliša.</w:t>
      </w:r>
    </w:p>
    <w:p w14:paraId="6D7ADC87" w14:textId="77777777" w:rsidR="0097083E" w:rsidRPr="0057768F" w:rsidRDefault="0097083E" w:rsidP="00FE36E5">
      <w:pPr>
        <w:pStyle w:val="Heading1"/>
        <w:spacing w:before="0" w:after="60" w:line="240" w:lineRule="auto"/>
        <w:jc w:val="both"/>
      </w:pPr>
      <w:r w:rsidRPr="0057768F">
        <w:t>PODRUČJE PRIMJENE</w:t>
      </w:r>
    </w:p>
    <w:p w14:paraId="22004BDE" w14:textId="342BF4C2" w:rsidR="00552237" w:rsidRPr="00552237" w:rsidRDefault="00552237" w:rsidP="00FE36E5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52237">
        <w:rPr>
          <w:rFonts w:ascii="Aptos" w:eastAsia="Times New Roman" w:hAnsi="Aptos" w:cs="Times New Roman"/>
          <w:kern w:val="0"/>
          <w14:ligatures w14:val="none"/>
        </w:rPr>
        <w:t>Odnosi se na sve organizacijske jedinice TEHMA d.o.o. i sve procese u okviru IMS sustava – od nabave i izvođenja radova do administrativnih, okolišnih i HSE aktivnosti.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552237">
        <w:rPr>
          <w:rFonts w:ascii="Aptos" w:eastAsia="Times New Roman" w:hAnsi="Aptos" w:cs="Times New Roman"/>
          <w:kern w:val="0"/>
          <w14:ligatures w14:val="none"/>
        </w:rPr>
        <w:t>Postupak se primjenjuje na nesukladnosti iz područja:</w:t>
      </w:r>
    </w:p>
    <w:p w14:paraId="006B52A1" w14:textId="136522E8" w:rsidR="00552237" w:rsidRPr="00552237" w:rsidRDefault="00552237" w:rsidP="00FE36E5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2237">
        <w:rPr>
          <w:rFonts w:ascii="Aptos" w:eastAsia="Times New Roman" w:hAnsi="Aptos" w:cs="Times New Roman"/>
          <w:kern w:val="0"/>
          <w14:ligatures w14:val="none"/>
        </w:rPr>
        <w:t>kvalitete (npr. odstupanja od zahtjeva kupca, projekata, planova),</w:t>
      </w:r>
    </w:p>
    <w:p w14:paraId="304D88D6" w14:textId="29F8D74E" w:rsidR="00552237" w:rsidRPr="00552237" w:rsidRDefault="00552237" w:rsidP="00FE36E5">
      <w:pPr>
        <w:pStyle w:val="ListParagraph"/>
        <w:numPr>
          <w:ilvl w:val="0"/>
          <w:numId w:val="23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52237">
        <w:rPr>
          <w:rFonts w:ascii="Aptos" w:eastAsia="Times New Roman" w:hAnsi="Aptos" w:cs="Times New Roman"/>
          <w:kern w:val="0"/>
          <w14:ligatures w14:val="none"/>
        </w:rPr>
        <w:t>okoliša (npr. nepropisno zbrinjavanje otpada, incidenti),</w:t>
      </w:r>
    </w:p>
    <w:p w14:paraId="1D6B28F9" w14:textId="4A688794" w:rsidR="0097083E" w:rsidRPr="00552237" w:rsidRDefault="00552237" w:rsidP="00FE36E5">
      <w:pPr>
        <w:pStyle w:val="ListParagraph"/>
        <w:numPr>
          <w:ilvl w:val="0"/>
          <w:numId w:val="23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52237">
        <w:rPr>
          <w:rFonts w:ascii="Aptos" w:eastAsia="Times New Roman" w:hAnsi="Aptos" w:cs="Times New Roman"/>
          <w:kern w:val="0"/>
          <w14:ligatures w14:val="none"/>
        </w:rPr>
        <w:t>sustava (npr. neprimjena procedure, neispunjeni ciljevi, audit nalazi).</w:t>
      </w:r>
    </w:p>
    <w:p w14:paraId="719C68D5" w14:textId="77777777" w:rsidR="00895D56" w:rsidRPr="00895D56" w:rsidRDefault="00895D56" w:rsidP="00FE36E5">
      <w:pPr>
        <w:pStyle w:val="Heading1"/>
        <w:spacing w:before="0" w:after="60" w:line="240" w:lineRule="auto"/>
      </w:pPr>
      <w:r w:rsidRPr="00895D56">
        <w:t>REFERENCE</w:t>
      </w:r>
    </w:p>
    <w:p w14:paraId="186EA32D" w14:textId="68CFC3C2" w:rsidR="00895D56" w:rsidRPr="00895D56" w:rsidRDefault="00895D56" w:rsidP="00FE36E5">
      <w:pPr>
        <w:pStyle w:val="ListParagraph"/>
        <w:numPr>
          <w:ilvl w:val="0"/>
          <w:numId w:val="2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895D56">
        <w:rPr>
          <w:rFonts w:ascii="Aptos" w:eastAsia="Times New Roman" w:hAnsi="Aptos" w:cs="Times New Roman"/>
          <w:kern w:val="0"/>
          <w14:ligatures w14:val="none"/>
        </w:rPr>
        <w:t>ISO 9001:2015 – točka 10.2</w:t>
      </w:r>
    </w:p>
    <w:p w14:paraId="6776A91F" w14:textId="0595CE55" w:rsidR="00895D56" w:rsidRPr="00895D56" w:rsidRDefault="00895D56" w:rsidP="00FE36E5">
      <w:pPr>
        <w:pStyle w:val="ListParagraph"/>
        <w:numPr>
          <w:ilvl w:val="0"/>
          <w:numId w:val="2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895D56">
        <w:rPr>
          <w:rFonts w:ascii="Aptos" w:eastAsia="Times New Roman" w:hAnsi="Aptos" w:cs="Times New Roman"/>
          <w:kern w:val="0"/>
          <w14:ligatures w14:val="none"/>
        </w:rPr>
        <w:t>ISO 14001:2015 – točka 10.2</w:t>
      </w:r>
    </w:p>
    <w:p w14:paraId="4E42F7CE" w14:textId="5F195916" w:rsidR="00895D56" w:rsidRPr="00895D56" w:rsidRDefault="00895D56" w:rsidP="00FE36E5">
      <w:pPr>
        <w:pStyle w:val="ListParagraph"/>
        <w:numPr>
          <w:ilvl w:val="0"/>
          <w:numId w:val="2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895D56">
        <w:rPr>
          <w:rFonts w:ascii="Aptos" w:eastAsia="Times New Roman" w:hAnsi="Aptos" w:cs="Times New Roman"/>
          <w:kern w:val="0"/>
          <w14:ligatures w14:val="none"/>
        </w:rPr>
        <w:t>PRIR-IMS-01 Priručnik IMS</w:t>
      </w:r>
    </w:p>
    <w:p w14:paraId="300BBAD8" w14:textId="6A7B8266" w:rsidR="0097083E" w:rsidRPr="00895D56" w:rsidRDefault="00895D56" w:rsidP="00FE36E5">
      <w:pPr>
        <w:pStyle w:val="ListParagraph"/>
        <w:numPr>
          <w:ilvl w:val="0"/>
          <w:numId w:val="24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895D56">
        <w:rPr>
          <w:rFonts w:ascii="Aptos" w:eastAsia="Times New Roman" w:hAnsi="Aptos" w:cs="Times New Roman"/>
          <w:kern w:val="0"/>
          <w14:ligatures w14:val="none"/>
        </w:rPr>
        <w:t>PROC-IMS-01 Upravljanje dokumentima i zapisima</w:t>
      </w:r>
    </w:p>
    <w:p w14:paraId="4D0BB015" w14:textId="77777777" w:rsidR="0097083E" w:rsidRPr="0057768F" w:rsidRDefault="0097083E" w:rsidP="00FE36E5">
      <w:pPr>
        <w:pStyle w:val="Heading1"/>
        <w:spacing w:before="0" w:after="60" w:line="240" w:lineRule="auto"/>
        <w:jc w:val="both"/>
        <w:rPr>
          <w:rFonts w:ascii="Aptos" w:hAnsi="Aptos" w:cs="Times New Roman"/>
          <w:kern w:val="0"/>
          <w14:ligatures w14:val="none"/>
        </w:rPr>
      </w:pPr>
      <w:r w:rsidRPr="0057768F">
        <w:rPr>
          <w:rFonts w:ascii="Aptos" w:hAnsi="Aptos" w:cs="Times New Roman"/>
          <w:kern w:val="0"/>
          <w14:ligatures w14:val="none"/>
        </w:rPr>
        <w:t>DEFINICIJE I SKRAĆENICE</w:t>
      </w:r>
    </w:p>
    <w:p w14:paraId="7927C96B" w14:textId="01FC84D1" w:rsidR="00F36463" w:rsidRPr="00F36463" w:rsidRDefault="00F36463" w:rsidP="00FE36E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3646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Nesukladnost (NC): </w:t>
      </w:r>
      <w:r w:rsidRPr="00F36463">
        <w:rPr>
          <w:rFonts w:ascii="Aptos" w:eastAsia="Times New Roman" w:hAnsi="Aptos" w:cs="Times New Roman"/>
          <w:kern w:val="0"/>
          <w14:ligatures w14:val="none"/>
        </w:rPr>
        <w:t>odstupanje od zahtjeva norme, zakona, ugovora, specifikacije, interne procedure ili politike.</w:t>
      </w:r>
    </w:p>
    <w:p w14:paraId="06671379" w14:textId="4F7FEB9D" w:rsidR="00F36463" w:rsidRPr="00F36463" w:rsidRDefault="00F36463" w:rsidP="00FE36E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3646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Korektivna radnja (KR): </w:t>
      </w:r>
      <w:r w:rsidRPr="00F36463">
        <w:rPr>
          <w:rFonts w:ascii="Aptos" w:eastAsia="Times New Roman" w:hAnsi="Aptos" w:cs="Times New Roman"/>
          <w:kern w:val="0"/>
          <w14:ligatures w14:val="none"/>
        </w:rPr>
        <w:t>mjera za otklanjanje uzroka utvrđene nesukladnosti radi sprječavanja ponavljanja.</w:t>
      </w:r>
    </w:p>
    <w:p w14:paraId="3B62B757" w14:textId="797ECDE3" w:rsidR="00F36463" w:rsidRPr="00F36463" w:rsidRDefault="00F36463" w:rsidP="00FE36E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3646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Preventivna radnja (PR): </w:t>
      </w:r>
      <w:r w:rsidRPr="00F36463">
        <w:rPr>
          <w:rFonts w:ascii="Aptos" w:eastAsia="Times New Roman" w:hAnsi="Aptos" w:cs="Times New Roman"/>
          <w:kern w:val="0"/>
          <w14:ligatures w14:val="none"/>
        </w:rPr>
        <w:t>mjera poduzeta radi uklanjanja uzroka potencijalne nesukladnosti.</w:t>
      </w:r>
    </w:p>
    <w:p w14:paraId="552048CA" w14:textId="10AD64DE" w:rsidR="00F36463" w:rsidRPr="00F36463" w:rsidRDefault="00F36463" w:rsidP="00FE36E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3646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5 Zašto: </w:t>
      </w:r>
      <w:r w:rsidRPr="00F36463">
        <w:rPr>
          <w:rFonts w:ascii="Aptos" w:eastAsia="Times New Roman" w:hAnsi="Aptos" w:cs="Times New Roman"/>
          <w:kern w:val="0"/>
          <w14:ligatures w14:val="none"/>
        </w:rPr>
        <w:t>metoda identifikacije korijenskog uzroka kroz pet uzastopnih pitanja „zašto“.</w:t>
      </w:r>
    </w:p>
    <w:p w14:paraId="3BA24174" w14:textId="67036599" w:rsidR="00145A75" w:rsidRPr="00F36463" w:rsidRDefault="00F36463" w:rsidP="00FE36E5">
      <w:pPr>
        <w:pStyle w:val="ListParagraph"/>
        <w:numPr>
          <w:ilvl w:val="0"/>
          <w:numId w:val="25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F3646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Ishikawa dijagram: </w:t>
      </w:r>
      <w:r w:rsidRPr="00F36463">
        <w:rPr>
          <w:rFonts w:ascii="Aptos" w:eastAsia="Times New Roman" w:hAnsi="Aptos" w:cs="Times New Roman"/>
          <w:kern w:val="0"/>
          <w14:ligatures w14:val="none"/>
        </w:rPr>
        <w:t>alat za analizu mogućih uzroka problema (čovjek, metoda, materijal, stroj, okruženje, mjerenje).</w:t>
      </w:r>
    </w:p>
    <w:p w14:paraId="04BCEB70" w14:textId="61B069E2" w:rsidR="00010831" w:rsidRDefault="00471A2C" w:rsidP="00FE36E5">
      <w:pPr>
        <w:pStyle w:val="Heading1"/>
        <w:spacing w:before="0" w:after="60" w:line="240" w:lineRule="auto"/>
      </w:pPr>
      <w:r>
        <w:lastRenderedPageBreak/>
        <w:t>VRSTE NESUKLADNOSTI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013"/>
        <w:gridCol w:w="5574"/>
        <w:gridCol w:w="3045"/>
      </w:tblGrid>
      <w:tr w:rsidR="00471A2C" w:rsidRPr="00471A2C" w14:paraId="150B8002" w14:textId="77777777" w:rsidTr="00471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840786D" w14:textId="77777777" w:rsidR="00471A2C" w:rsidRPr="00471A2C" w:rsidRDefault="00471A2C" w:rsidP="00FE36E5">
            <w:pPr>
              <w:spacing w:after="60"/>
              <w:jc w:val="center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Vrsta</w:t>
            </w:r>
          </w:p>
        </w:tc>
        <w:tc>
          <w:tcPr>
            <w:tcW w:w="0" w:type="auto"/>
            <w:hideMark/>
          </w:tcPr>
          <w:p w14:paraId="0C58CF88" w14:textId="77777777" w:rsidR="00471A2C" w:rsidRPr="00471A2C" w:rsidRDefault="00471A2C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Primjeri</w:t>
            </w:r>
          </w:p>
        </w:tc>
        <w:tc>
          <w:tcPr>
            <w:tcW w:w="0" w:type="auto"/>
            <w:hideMark/>
          </w:tcPr>
          <w:p w14:paraId="461E5764" w14:textId="77777777" w:rsidR="00471A2C" w:rsidRPr="00471A2C" w:rsidRDefault="00471A2C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Pokretač / Izvor</w:t>
            </w:r>
          </w:p>
        </w:tc>
      </w:tr>
      <w:tr w:rsidR="00471A2C" w:rsidRPr="00471A2C" w14:paraId="4C7D72BC" w14:textId="77777777" w:rsidTr="00471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A76AF" w14:textId="77777777" w:rsidR="00471A2C" w:rsidRPr="00471A2C" w:rsidRDefault="00471A2C" w:rsidP="00FE36E5">
            <w:pPr>
              <w:spacing w:after="6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Interna</w:t>
            </w:r>
          </w:p>
        </w:tc>
        <w:tc>
          <w:tcPr>
            <w:tcW w:w="0" w:type="auto"/>
            <w:hideMark/>
          </w:tcPr>
          <w:p w14:paraId="5EE80CFC" w14:textId="77777777" w:rsidR="00471A2C" w:rsidRPr="00471A2C" w:rsidRDefault="00471A2C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Odstupanje od procedure, neispravni zapisi, nepravilnosti u dokumentaciji</w:t>
            </w:r>
          </w:p>
        </w:tc>
        <w:tc>
          <w:tcPr>
            <w:tcW w:w="0" w:type="auto"/>
            <w:hideMark/>
          </w:tcPr>
          <w:p w14:paraId="074711AB" w14:textId="77777777" w:rsidR="00471A2C" w:rsidRPr="00471A2C" w:rsidRDefault="00471A2C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Interni audit, zaposlenici</w:t>
            </w:r>
          </w:p>
        </w:tc>
      </w:tr>
      <w:tr w:rsidR="00471A2C" w:rsidRPr="00471A2C" w14:paraId="7EEC3757" w14:textId="77777777" w:rsidTr="00471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A7772F" w14:textId="77777777" w:rsidR="00471A2C" w:rsidRPr="00471A2C" w:rsidRDefault="00471A2C" w:rsidP="00FE36E5">
            <w:pPr>
              <w:spacing w:after="6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Eksterna</w:t>
            </w:r>
          </w:p>
        </w:tc>
        <w:tc>
          <w:tcPr>
            <w:tcW w:w="0" w:type="auto"/>
            <w:hideMark/>
          </w:tcPr>
          <w:p w14:paraId="4A93F43B" w14:textId="77777777" w:rsidR="00471A2C" w:rsidRPr="00471A2C" w:rsidRDefault="00471A2C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Reklamacije kupaca, pritužbe, nesukladnosti od podizvođača</w:t>
            </w:r>
          </w:p>
        </w:tc>
        <w:tc>
          <w:tcPr>
            <w:tcW w:w="0" w:type="auto"/>
            <w:hideMark/>
          </w:tcPr>
          <w:p w14:paraId="290D5114" w14:textId="77777777" w:rsidR="00471A2C" w:rsidRPr="00471A2C" w:rsidRDefault="00471A2C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Kupci, inspekcije, certifikacijsko tijelo</w:t>
            </w:r>
          </w:p>
        </w:tc>
      </w:tr>
      <w:tr w:rsidR="00471A2C" w:rsidRPr="00471A2C" w14:paraId="7CCF15F0" w14:textId="77777777" w:rsidTr="00471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404F5" w14:textId="77777777" w:rsidR="00471A2C" w:rsidRPr="00471A2C" w:rsidRDefault="00471A2C" w:rsidP="00FE36E5">
            <w:pPr>
              <w:spacing w:after="6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Okolišna</w:t>
            </w:r>
          </w:p>
        </w:tc>
        <w:tc>
          <w:tcPr>
            <w:tcW w:w="0" w:type="auto"/>
            <w:hideMark/>
          </w:tcPr>
          <w:p w14:paraId="660F0AAF" w14:textId="77777777" w:rsidR="00471A2C" w:rsidRPr="00471A2C" w:rsidRDefault="00471A2C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Incidenti, nepropisno skladištenje otpada, onečišćenje</w:t>
            </w:r>
          </w:p>
        </w:tc>
        <w:tc>
          <w:tcPr>
            <w:tcW w:w="0" w:type="auto"/>
            <w:hideMark/>
          </w:tcPr>
          <w:p w14:paraId="6A19DA0D" w14:textId="77777777" w:rsidR="00471A2C" w:rsidRPr="00471A2C" w:rsidRDefault="00471A2C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HSE nadzor, tijela javne vlasti</w:t>
            </w:r>
          </w:p>
        </w:tc>
      </w:tr>
      <w:tr w:rsidR="00471A2C" w:rsidRPr="00471A2C" w14:paraId="7BC48D62" w14:textId="77777777" w:rsidTr="00471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8983A3" w14:textId="77777777" w:rsidR="00471A2C" w:rsidRPr="00471A2C" w:rsidRDefault="00471A2C" w:rsidP="00FE36E5">
            <w:pPr>
              <w:spacing w:after="6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Sustavna</w:t>
            </w:r>
          </w:p>
        </w:tc>
        <w:tc>
          <w:tcPr>
            <w:tcW w:w="0" w:type="auto"/>
            <w:hideMark/>
          </w:tcPr>
          <w:p w14:paraId="498BC9D3" w14:textId="77777777" w:rsidR="00471A2C" w:rsidRPr="00471A2C" w:rsidRDefault="00471A2C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Neispunjeni ciljevi, ponavljajuće NC, manjkava obuka</w:t>
            </w:r>
          </w:p>
        </w:tc>
        <w:tc>
          <w:tcPr>
            <w:tcW w:w="0" w:type="auto"/>
            <w:hideMark/>
          </w:tcPr>
          <w:p w14:paraId="12CA73AE" w14:textId="77777777" w:rsidR="00471A2C" w:rsidRPr="00471A2C" w:rsidRDefault="00471A2C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471A2C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 / Uprava</w:t>
            </w:r>
          </w:p>
        </w:tc>
      </w:tr>
    </w:tbl>
    <w:p w14:paraId="3280398B" w14:textId="77777777" w:rsidR="00471A2C" w:rsidRDefault="00471A2C" w:rsidP="00FE36E5">
      <w:pPr>
        <w:spacing w:after="60" w:line="240" w:lineRule="auto"/>
      </w:pPr>
    </w:p>
    <w:p w14:paraId="70A889C1" w14:textId="77777777" w:rsidR="00C360A7" w:rsidRDefault="00C360A7" w:rsidP="00FE36E5">
      <w:pPr>
        <w:pStyle w:val="Heading1"/>
        <w:spacing w:before="0" w:after="60" w:line="240" w:lineRule="auto"/>
      </w:pPr>
      <w:r>
        <w:t>POSTUPAK</w:t>
      </w:r>
    </w:p>
    <w:p w14:paraId="095926F7" w14:textId="5D742D60" w:rsidR="007566D0" w:rsidRDefault="007566D0" w:rsidP="00FE36E5">
      <w:pPr>
        <w:pStyle w:val="Heading2"/>
        <w:spacing w:before="0" w:after="60" w:line="240" w:lineRule="auto"/>
      </w:pPr>
      <w:r>
        <w:t>Prijava nesukladnosti</w:t>
      </w:r>
    </w:p>
    <w:p w14:paraId="3C387BD7" w14:textId="7275C69B" w:rsidR="007566D0" w:rsidRPr="00BA7A0E" w:rsidRDefault="00BA7A0E" w:rsidP="00FE36E5">
      <w:pPr>
        <w:spacing w:after="60" w:line="240" w:lineRule="auto"/>
        <w:rPr>
          <w:b/>
          <w:bCs/>
        </w:rPr>
      </w:pPr>
      <w:r w:rsidRPr="00BA7A0E">
        <w:rPr>
          <w:b/>
          <w:bCs/>
        </w:rPr>
        <w:t xml:space="preserve">1. </w:t>
      </w:r>
      <w:r w:rsidR="007566D0" w:rsidRPr="00BA7A0E">
        <w:rPr>
          <w:b/>
          <w:bCs/>
        </w:rPr>
        <w:t>Otkrivanje nesukladnosti</w:t>
      </w:r>
    </w:p>
    <w:p w14:paraId="6BB69027" w14:textId="1C92ED08" w:rsidR="007566D0" w:rsidRDefault="007566D0" w:rsidP="00FE36E5">
      <w:pPr>
        <w:spacing w:after="60" w:line="240" w:lineRule="auto"/>
      </w:pPr>
      <w:r>
        <w:t>Nesukladnost može uočiti bilo koji zaposlenik, nadzorni inženjer, podizvođač, kupac ili auditor.</w:t>
      </w:r>
      <w:r w:rsidR="00BA7A0E">
        <w:t xml:space="preserve"> </w:t>
      </w:r>
      <w:r>
        <w:t>Prepoznata nesukladnost može se odnositi na:</w:t>
      </w:r>
    </w:p>
    <w:p w14:paraId="55C5144A" w14:textId="70BA0000" w:rsidR="007566D0" w:rsidRDefault="007566D0" w:rsidP="00FE36E5">
      <w:pPr>
        <w:pStyle w:val="ListParagraph"/>
        <w:numPr>
          <w:ilvl w:val="0"/>
          <w:numId w:val="30"/>
        </w:numPr>
        <w:spacing w:after="60" w:line="240" w:lineRule="auto"/>
      </w:pPr>
      <w:r>
        <w:t>odstupanje u kvaliteti materijala ili izvedenih radova,</w:t>
      </w:r>
    </w:p>
    <w:p w14:paraId="04A838EC" w14:textId="2A9EECB9" w:rsidR="007566D0" w:rsidRDefault="007566D0" w:rsidP="00FE36E5">
      <w:pPr>
        <w:pStyle w:val="ListParagraph"/>
        <w:numPr>
          <w:ilvl w:val="0"/>
          <w:numId w:val="30"/>
        </w:numPr>
        <w:spacing w:after="60" w:line="240" w:lineRule="auto"/>
      </w:pPr>
      <w:r>
        <w:t>nepravilno postupanje s otpadom ili onečišćenje okoliša,</w:t>
      </w:r>
    </w:p>
    <w:p w14:paraId="449C67A3" w14:textId="2DEC3E43" w:rsidR="007566D0" w:rsidRDefault="007566D0" w:rsidP="00FE36E5">
      <w:pPr>
        <w:pStyle w:val="ListParagraph"/>
        <w:numPr>
          <w:ilvl w:val="0"/>
          <w:numId w:val="30"/>
        </w:numPr>
        <w:spacing w:after="60" w:line="240" w:lineRule="auto"/>
      </w:pPr>
      <w:r>
        <w:t>nepoštivanje procedura IMS-a,</w:t>
      </w:r>
    </w:p>
    <w:p w14:paraId="3F40B101" w14:textId="5B1D6E00" w:rsidR="007566D0" w:rsidRDefault="007566D0" w:rsidP="00FE36E5">
      <w:pPr>
        <w:pStyle w:val="ListParagraph"/>
        <w:numPr>
          <w:ilvl w:val="0"/>
          <w:numId w:val="30"/>
        </w:numPr>
        <w:spacing w:after="60" w:line="240" w:lineRule="auto"/>
      </w:pPr>
      <w:r>
        <w:t>neispunjavanje zakonskih zahtjeva,</w:t>
      </w:r>
    </w:p>
    <w:p w14:paraId="2FD35692" w14:textId="1311D1CA" w:rsidR="007566D0" w:rsidRDefault="007566D0" w:rsidP="00FE36E5">
      <w:pPr>
        <w:pStyle w:val="ListParagraph"/>
        <w:numPr>
          <w:ilvl w:val="0"/>
          <w:numId w:val="30"/>
        </w:numPr>
        <w:spacing w:after="60" w:line="240" w:lineRule="auto"/>
      </w:pPr>
      <w:r>
        <w:t>ponavljajuće pogreške u komunikaciji, evidencijama ili planiranju.</w:t>
      </w:r>
    </w:p>
    <w:p w14:paraId="59ACE565" w14:textId="57DB6812" w:rsidR="007566D0" w:rsidRPr="00BA7A0E" w:rsidRDefault="007566D0" w:rsidP="00FE36E5">
      <w:pPr>
        <w:spacing w:after="60" w:line="240" w:lineRule="auto"/>
        <w:rPr>
          <w:b/>
          <w:bCs/>
        </w:rPr>
      </w:pPr>
      <w:r w:rsidRPr="00BA7A0E">
        <w:rPr>
          <w:b/>
          <w:bCs/>
        </w:rPr>
        <w:t>2.</w:t>
      </w:r>
      <w:r w:rsidR="00BA7A0E" w:rsidRPr="00BA7A0E">
        <w:rPr>
          <w:b/>
          <w:bCs/>
        </w:rPr>
        <w:t xml:space="preserve"> </w:t>
      </w:r>
      <w:r w:rsidRPr="00BA7A0E">
        <w:rPr>
          <w:b/>
          <w:bCs/>
        </w:rPr>
        <w:t>Način prijave</w:t>
      </w:r>
    </w:p>
    <w:p w14:paraId="58E94309" w14:textId="5180F86B" w:rsidR="007566D0" w:rsidRDefault="007566D0" w:rsidP="00FE36E5">
      <w:pPr>
        <w:pStyle w:val="ListParagraph"/>
        <w:numPr>
          <w:ilvl w:val="0"/>
          <w:numId w:val="31"/>
        </w:numPr>
        <w:spacing w:after="60" w:line="240" w:lineRule="auto"/>
      </w:pPr>
      <w:r>
        <w:t>Prijava se podnosi putem OBR-NC-01 Prijava nesukladnosti, elektronički (SharePoint / IMS / Obrasci) ili papirnato na gradilištu.</w:t>
      </w:r>
    </w:p>
    <w:p w14:paraId="07BD86F7" w14:textId="5BC70F3D" w:rsidR="007566D0" w:rsidRDefault="007566D0" w:rsidP="00FE36E5">
      <w:pPr>
        <w:pStyle w:val="ListParagraph"/>
        <w:numPr>
          <w:ilvl w:val="0"/>
          <w:numId w:val="31"/>
        </w:numPr>
        <w:spacing w:after="60" w:line="240" w:lineRule="auto"/>
      </w:pPr>
      <w:r>
        <w:t>Obrazac ispunjava osoba koja je nesukladnost uočila i predaje ga svom nadređenom ili izravno MR-u.</w:t>
      </w:r>
    </w:p>
    <w:p w14:paraId="0CEF6B47" w14:textId="7EA0865A" w:rsidR="007566D0" w:rsidRDefault="007566D0" w:rsidP="00FE36E5">
      <w:pPr>
        <w:pStyle w:val="ListParagraph"/>
        <w:numPr>
          <w:ilvl w:val="0"/>
          <w:numId w:val="31"/>
        </w:numPr>
        <w:spacing w:after="60" w:line="240" w:lineRule="auto"/>
      </w:pPr>
      <w:r>
        <w:t>Svaka prijava mora sadržavati:</w:t>
      </w:r>
    </w:p>
    <w:p w14:paraId="57F34973" w14:textId="6F4F19D0" w:rsidR="007566D0" w:rsidRDefault="007566D0" w:rsidP="00FE36E5">
      <w:pPr>
        <w:pStyle w:val="ListParagraph"/>
        <w:numPr>
          <w:ilvl w:val="1"/>
          <w:numId w:val="31"/>
        </w:numPr>
        <w:spacing w:after="60" w:line="240" w:lineRule="auto"/>
      </w:pPr>
      <w:r>
        <w:t>kratak opis problema,</w:t>
      </w:r>
    </w:p>
    <w:p w14:paraId="2B55A5A2" w14:textId="489E28CA" w:rsidR="007566D0" w:rsidRDefault="007566D0" w:rsidP="00FE36E5">
      <w:pPr>
        <w:pStyle w:val="ListParagraph"/>
        <w:numPr>
          <w:ilvl w:val="1"/>
          <w:numId w:val="31"/>
        </w:numPr>
        <w:spacing w:after="60" w:line="240" w:lineRule="auto"/>
      </w:pPr>
      <w:r>
        <w:t>datum i mjesto,</w:t>
      </w:r>
    </w:p>
    <w:p w14:paraId="0FBFFE10" w14:textId="768F9A55" w:rsidR="007566D0" w:rsidRDefault="007566D0" w:rsidP="00FE36E5">
      <w:pPr>
        <w:pStyle w:val="ListParagraph"/>
        <w:numPr>
          <w:ilvl w:val="1"/>
          <w:numId w:val="31"/>
        </w:numPr>
        <w:spacing w:after="60" w:line="240" w:lineRule="auto"/>
      </w:pPr>
      <w:r>
        <w:t>proces ili aktivnost u kojoj je uočeno odstupanje,</w:t>
      </w:r>
    </w:p>
    <w:p w14:paraId="538266DB" w14:textId="7E209D9F" w:rsidR="007566D0" w:rsidRDefault="007566D0" w:rsidP="00FE36E5">
      <w:pPr>
        <w:pStyle w:val="ListParagraph"/>
        <w:numPr>
          <w:ilvl w:val="1"/>
          <w:numId w:val="31"/>
        </w:numPr>
        <w:spacing w:after="60" w:line="240" w:lineRule="auto"/>
      </w:pPr>
      <w:r>
        <w:t>ime prijavitelja,</w:t>
      </w:r>
    </w:p>
    <w:p w14:paraId="4CB0BE7E" w14:textId="444BC86F" w:rsidR="007566D0" w:rsidRDefault="007566D0" w:rsidP="00FE36E5">
      <w:pPr>
        <w:pStyle w:val="ListParagraph"/>
        <w:numPr>
          <w:ilvl w:val="1"/>
          <w:numId w:val="31"/>
        </w:numPr>
        <w:spacing w:after="60" w:line="240" w:lineRule="auto"/>
      </w:pPr>
      <w:r>
        <w:t>eventualnu fotografsku dokumentaciju.</w:t>
      </w:r>
    </w:p>
    <w:p w14:paraId="3388C6EF" w14:textId="563DB657" w:rsidR="007566D0" w:rsidRPr="00F42093" w:rsidRDefault="007566D0" w:rsidP="00FE36E5">
      <w:pPr>
        <w:spacing w:after="60" w:line="240" w:lineRule="auto"/>
        <w:rPr>
          <w:b/>
          <w:bCs/>
        </w:rPr>
      </w:pPr>
      <w:r w:rsidRPr="00F42093">
        <w:rPr>
          <w:b/>
          <w:bCs/>
        </w:rPr>
        <w:t>3.</w:t>
      </w:r>
      <w:r w:rsidR="00F42093">
        <w:rPr>
          <w:b/>
          <w:bCs/>
        </w:rPr>
        <w:t xml:space="preserve"> </w:t>
      </w:r>
      <w:r w:rsidRPr="00F42093">
        <w:rPr>
          <w:b/>
          <w:bCs/>
        </w:rPr>
        <w:t>Evidentiranje prijave</w:t>
      </w:r>
    </w:p>
    <w:p w14:paraId="21448C87" w14:textId="56B9A268" w:rsidR="007566D0" w:rsidRDefault="007566D0" w:rsidP="00FE36E5">
      <w:pPr>
        <w:pStyle w:val="ListParagraph"/>
        <w:numPr>
          <w:ilvl w:val="0"/>
          <w:numId w:val="32"/>
        </w:numPr>
        <w:spacing w:after="60" w:line="240" w:lineRule="auto"/>
      </w:pPr>
      <w:r>
        <w:t>MR pregledava prijavu i dodjeljuje jedinstveni identifikacijski broj (npr. NC-2025-07).</w:t>
      </w:r>
    </w:p>
    <w:p w14:paraId="5DCFD861" w14:textId="2A985157" w:rsidR="007566D0" w:rsidRDefault="007566D0" w:rsidP="00FE36E5">
      <w:pPr>
        <w:pStyle w:val="ListParagraph"/>
        <w:numPr>
          <w:ilvl w:val="0"/>
          <w:numId w:val="32"/>
        </w:numPr>
        <w:spacing w:after="60" w:line="240" w:lineRule="auto"/>
      </w:pPr>
      <w:r>
        <w:t>Prijava se upisuje u Registar nesukladnosti i korektivnih radnji (REG-NC-KR), uz podatke o statusu, prioritetu i odgovornoj osobi.</w:t>
      </w:r>
    </w:p>
    <w:p w14:paraId="09ACEA11" w14:textId="1A6C2898" w:rsidR="007566D0" w:rsidRPr="00F42093" w:rsidRDefault="007566D0" w:rsidP="00FE36E5">
      <w:pPr>
        <w:spacing w:after="60" w:line="240" w:lineRule="auto"/>
        <w:rPr>
          <w:b/>
          <w:bCs/>
        </w:rPr>
      </w:pPr>
      <w:r w:rsidRPr="00F42093">
        <w:rPr>
          <w:b/>
          <w:bCs/>
        </w:rPr>
        <w:t>4.</w:t>
      </w:r>
      <w:r w:rsidR="00F42093" w:rsidRPr="00F42093">
        <w:rPr>
          <w:b/>
          <w:bCs/>
        </w:rPr>
        <w:t xml:space="preserve"> </w:t>
      </w:r>
      <w:r w:rsidRPr="00F42093">
        <w:rPr>
          <w:b/>
          <w:bCs/>
        </w:rPr>
        <w:t>Hitno postupanje kod okolišnih incidenata</w:t>
      </w:r>
    </w:p>
    <w:p w14:paraId="499C4612" w14:textId="26F596E2" w:rsidR="007566D0" w:rsidRDefault="007566D0" w:rsidP="00FE36E5">
      <w:pPr>
        <w:pStyle w:val="ListParagraph"/>
        <w:numPr>
          <w:ilvl w:val="0"/>
          <w:numId w:val="32"/>
        </w:numPr>
        <w:spacing w:after="60" w:line="240" w:lineRule="auto"/>
      </w:pPr>
      <w:r>
        <w:t>Ako se radi o incidentu s mogućim utjecajem na okoliš (npr. izlijevanje goriva, nepravilno zbrinjavanje otpada), HSE referent odmah obavještava MR-a i Direktora te pokreće postupak pripravnosti i odgovora (PLAN-IZS).</w:t>
      </w:r>
    </w:p>
    <w:p w14:paraId="26CFCB8C" w14:textId="6302EDBF" w:rsidR="007566D0" w:rsidRDefault="007566D0" w:rsidP="00FE36E5">
      <w:pPr>
        <w:pStyle w:val="ListParagraph"/>
        <w:numPr>
          <w:ilvl w:val="0"/>
          <w:numId w:val="32"/>
        </w:numPr>
        <w:spacing w:after="60" w:line="240" w:lineRule="auto"/>
      </w:pPr>
      <w:r>
        <w:t>O događaju se vodi zaseban Zapisnik o incidentu (OBR-INC-01).</w:t>
      </w:r>
    </w:p>
    <w:p w14:paraId="794ECC16" w14:textId="25FA331F" w:rsidR="007566D0" w:rsidRDefault="007566D0" w:rsidP="00FE36E5">
      <w:pPr>
        <w:pStyle w:val="Heading2"/>
        <w:spacing w:before="0" w:after="60" w:line="240" w:lineRule="auto"/>
      </w:pPr>
      <w:r>
        <w:t>Privremene mjere</w:t>
      </w:r>
    </w:p>
    <w:p w14:paraId="5EF86AAA" w14:textId="5C502946" w:rsidR="007566D0" w:rsidRPr="00F42093" w:rsidRDefault="007566D0" w:rsidP="00FE36E5">
      <w:pPr>
        <w:spacing w:after="60" w:line="240" w:lineRule="auto"/>
        <w:rPr>
          <w:b/>
          <w:bCs/>
        </w:rPr>
      </w:pPr>
      <w:r w:rsidRPr="00F42093">
        <w:rPr>
          <w:b/>
          <w:bCs/>
        </w:rPr>
        <w:t>1.</w:t>
      </w:r>
      <w:r w:rsidR="00F42093">
        <w:rPr>
          <w:b/>
          <w:bCs/>
        </w:rPr>
        <w:t xml:space="preserve"> </w:t>
      </w:r>
      <w:r w:rsidRPr="00F42093">
        <w:rPr>
          <w:b/>
          <w:bCs/>
        </w:rPr>
        <w:t>Procjena potrebe za hitnim djelovanjem</w:t>
      </w:r>
    </w:p>
    <w:p w14:paraId="7B20F391" w14:textId="77777777" w:rsidR="007566D0" w:rsidRDefault="007566D0" w:rsidP="00FE36E5">
      <w:pPr>
        <w:spacing w:after="60" w:line="240" w:lineRule="auto"/>
      </w:pPr>
      <w:r>
        <w:t>Ako nesukladnost može prouzročiti:</w:t>
      </w:r>
    </w:p>
    <w:p w14:paraId="3A2CEC86" w14:textId="3D69F2C4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lastRenderedPageBreak/>
        <w:t>sigurnosni rizik (ozljeda, ugroza zdravlja),</w:t>
      </w:r>
    </w:p>
    <w:p w14:paraId="687AAB44" w14:textId="24931B2D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rizik za kvalitetu proizvoda/usluge,</w:t>
      </w:r>
    </w:p>
    <w:p w14:paraId="450940B2" w14:textId="3A865C3F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onečišćenje okoliša,</w:t>
      </w:r>
    </w:p>
    <w:p w14:paraId="0F03C336" w14:textId="77777777" w:rsidR="007566D0" w:rsidRDefault="007566D0" w:rsidP="00FE36E5">
      <w:pPr>
        <w:spacing w:after="60" w:line="240" w:lineRule="auto"/>
      </w:pPr>
      <w:r>
        <w:t>voditelj gradilišta ili MR odmah pokreće privremene mjere.</w:t>
      </w:r>
    </w:p>
    <w:p w14:paraId="1E649A3A" w14:textId="5038BF61" w:rsidR="007566D0" w:rsidRPr="00220EE9" w:rsidRDefault="007566D0" w:rsidP="00FE36E5">
      <w:pPr>
        <w:spacing w:after="60" w:line="240" w:lineRule="auto"/>
        <w:rPr>
          <w:b/>
          <w:bCs/>
        </w:rPr>
      </w:pPr>
      <w:r w:rsidRPr="00220EE9">
        <w:rPr>
          <w:b/>
          <w:bCs/>
        </w:rPr>
        <w:t>2.</w:t>
      </w:r>
      <w:r w:rsidR="00220EE9">
        <w:rPr>
          <w:b/>
          <w:bCs/>
        </w:rPr>
        <w:t xml:space="preserve"> </w:t>
      </w:r>
      <w:r w:rsidRPr="00220EE9">
        <w:rPr>
          <w:b/>
          <w:bCs/>
        </w:rPr>
        <w:t>Vrste privremenih mjera</w:t>
      </w:r>
    </w:p>
    <w:p w14:paraId="147D71F9" w14:textId="73E197F6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zaustavljanje rada ili obustava procesa,</w:t>
      </w:r>
    </w:p>
    <w:p w14:paraId="2B8A1B33" w14:textId="308FA9F6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izolacija i označavanje neispravnog materijala,</w:t>
      </w:r>
    </w:p>
    <w:p w14:paraId="6C4240C7" w14:textId="127803EF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fizičko uklanjanje zagađenja ili sanacija mjesta događaja,</w:t>
      </w:r>
    </w:p>
    <w:p w14:paraId="44BBF68C" w14:textId="213B98D4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obavijest nadležnim institucijama ako to zahtijeva zakon.</w:t>
      </w:r>
    </w:p>
    <w:p w14:paraId="79EE340B" w14:textId="3D4C156A" w:rsidR="007566D0" w:rsidRPr="00220EE9" w:rsidRDefault="007566D0" w:rsidP="00FE36E5">
      <w:pPr>
        <w:spacing w:after="60" w:line="240" w:lineRule="auto"/>
        <w:rPr>
          <w:b/>
          <w:bCs/>
        </w:rPr>
      </w:pPr>
      <w:r w:rsidRPr="00220EE9">
        <w:rPr>
          <w:b/>
          <w:bCs/>
        </w:rPr>
        <w:t>3.</w:t>
      </w:r>
      <w:r w:rsidR="00220EE9" w:rsidRPr="00220EE9">
        <w:rPr>
          <w:b/>
          <w:bCs/>
        </w:rPr>
        <w:t xml:space="preserve"> </w:t>
      </w:r>
      <w:r w:rsidRPr="00220EE9">
        <w:rPr>
          <w:b/>
          <w:bCs/>
        </w:rPr>
        <w:t>Evidencija privremenih mjera</w:t>
      </w:r>
    </w:p>
    <w:p w14:paraId="424F8C5F" w14:textId="24D74142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Privremene mjere bilježe se u obrascu OBR-NC-01 u rubrici “Privremene aktivnosti”, zajedno s datumom provedbe i osobom koja je mjeru poduzela.</w:t>
      </w:r>
    </w:p>
    <w:p w14:paraId="2BF71880" w14:textId="00B2A0DB" w:rsidR="007566D0" w:rsidRDefault="007566D0" w:rsidP="00FE36E5">
      <w:pPr>
        <w:pStyle w:val="Heading2"/>
        <w:spacing w:before="0" w:after="60" w:line="240" w:lineRule="auto"/>
      </w:pPr>
      <w:r>
        <w:t>Analiza uzroka</w:t>
      </w:r>
    </w:p>
    <w:p w14:paraId="4173BACB" w14:textId="12C019D5" w:rsidR="007566D0" w:rsidRPr="007E5B01" w:rsidRDefault="007566D0" w:rsidP="00FE36E5">
      <w:pPr>
        <w:spacing w:after="60" w:line="240" w:lineRule="auto"/>
        <w:rPr>
          <w:b/>
          <w:bCs/>
        </w:rPr>
      </w:pPr>
      <w:r w:rsidRPr="007E5B01">
        <w:rPr>
          <w:b/>
          <w:bCs/>
        </w:rPr>
        <w:t>1.</w:t>
      </w:r>
      <w:r w:rsidR="007E5B01">
        <w:rPr>
          <w:b/>
          <w:bCs/>
        </w:rPr>
        <w:t xml:space="preserve"> </w:t>
      </w:r>
      <w:r w:rsidRPr="007E5B01">
        <w:rPr>
          <w:b/>
          <w:bCs/>
        </w:rPr>
        <w:t>Pokretanje analize</w:t>
      </w:r>
    </w:p>
    <w:p w14:paraId="0FD1E4DA" w14:textId="77777777" w:rsidR="007566D0" w:rsidRDefault="007566D0" w:rsidP="00FE36E5">
      <w:pPr>
        <w:spacing w:after="60" w:line="240" w:lineRule="auto"/>
      </w:pPr>
      <w:r>
        <w:t>Nakon početne procjene i privremenih mjera, MR organizira sastanak s odgovornom osobom i, po potrebi, voditeljem gradilišta i HSE referentom. Cilj je utvrditi korijenski uzrok (root cause).</w:t>
      </w:r>
    </w:p>
    <w:p w14:paraId="02453047" w14:textId="1DF4931D" w:rsidR="007566D0" w:rsidRPr="007E5B01" w:rsidRDefault="007566D0" w:rsidP="00FE36E5">
      <w:pPr>
        <w:spacing w:after="60" w:line="240" w:lineRule="auto"/>
        <w:rPr>
          <w:b/>
          <w:bCs/>
        </w:rPr>
      </w:pPr>
      <w:r w:rsidRPr="007E5B01">
        <w:rPr>
          <w:b/>
          <w:bCs/>
        </w:rPr>
        <w:t>2.</w:t>
      </w:r>
      <w:r w:rsidR="007E5B01">
        <w:rPr>
          <w:b/>
          <w:bCs/>
        </w:rPr>
        <w:t xml:space="preserve"> </w:t>
      </w:r>
      <w:r w:rsidRPr="007E5B01">
        <w:rPr>
          <w:b/>
          <w:bCs/>
        </w:rPr>
        <w:t>Metode analize</w:t>
      </w:r>
    </w:p>
    <w:p w14:paraId="3359C64C" w14:textId="0279F249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 w:rsidRPr="008F01F7">
        <w:rPr>
          <w:b/>
          <w:bCs/>
        </w:rPr>
        <w:t>Metoda 5 ZAŠTO</w:t>
      </w:r>
      <w:r>
        <w:t>: koristi se za jednostavne, jednoznačne nesukladnosti.</w:t>
      </w:r>
    </w:p>
    <w:p w14:paraId="1619156D" w14:textId="77777777" w:rsidR="007566D0" w:rsidRPr="007E5B01" w:rsidRDefault="007566D0" w:rsidP="00FE36E5">
      <w:pPr>
        <w:spacing w:after="60" w:line="240" w:lineRule="auto"/>
        <w:rPr>
          <w:b/>
          <w:bCs/>
        </w:rPr>
      </w:pPr>
      <w:r w:rsidRPr="008F01F7">
        <w:rPr>
          <w:i/>
          <w:iCs/>
        </w:rPr>
        <w:t>Primjer</w:t>
      </w:r>
      <w:r w:rsidRPr="007E5B01">
        <w:rPr>
          <w:b/>
          <w:bCs/>
        </w:rPr>
        <w:t>:</w:t>
      </w:r>
    </w:p>
    <w:p w14:paraId="5B57A979" w14:textId="3AE21646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Zašto je došlo do kašnjenja isporuke betona?</w:t>
      </w:r>
    </w:p>
    <w:p w14:paraId="4D0D6D9C" w14:textId="0E7D5160" w:rsidR="007566D0" w:rsidRDefault="008F01F7" w:rsidP="00FE36E5">
      <w:pPr>
        <w:spacing w:after="60" w:line="240" w:lineRule="auto"/>
      </w:pPr>
      <w:r>
        <w:rPr>
          <w:lang w:val="hr-HR"/>
        </w:rPr>
        <w:tab/>
      </w:r>
      <w:r w:rsidR="007566D0">
        <w:rPr>
          <w:rFonts w:hint="eastAsia"/>
        </w:rPr>
        <w:t>→</w:t>
      </w:r>
      <w:r w:rsidR="007566D0">
        <w:rPr>
          <w:rFonts w:hint="eastAsia"/>
        </w:rPr>
        <w:t xml:space="preserve"> Jer voza</w:t>
      </w:r>
      <w:r w:rsidR="007566D0">
        <w:rPr>
          <w:rFonts w:ascii="Cambria" w:hAnsi="Cambria" w:cs="Cambria"/>
        </w:rPr>
        <w:t>č</w:t>
      </w:r>
      <w:r w:rsidR="007566D0">
        <w:rPr>
          <w:rFonts w:hint="eastAsia"/>
        </w:rPr>
        <w:t xml:space="preserve"> nije imao a</w:t>
      </w:r>
      <w:r w:rsidR="007566D0">
        <w:rPr>
          <w:rFonts w:hint="eastAsia"/>
        </w:rPr>
        <w:t>ž</w:t>
      </w:r>
      <w:r w:rsidR="007566D0">
        <w:rPr>
          <w:rFonts w:hint="eastAsia"/>
        </w:rPr>
        <w:t>uriran raspored.</w:t>
      </w:r>
    </w:p>
    <w:p w14:paraId="1732CDAB" w14:textId="5C4C9B56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Zašto nije imao raspored?</w:t>
      </w:r>
    </w:p>
    <w:p w14:paraId="1308E45A" w14:textId="01F016BA" w:rsidR="007566D0" w:rsidRDefault="008F01F7" w:rsidP="00FE36E5">
      <w:pPr>
        <w:spacing w:after="60" w:line="240" w:lineRule="auto"/>
      </w:pPr>
      <w:r>
        <w:rPr>
          <w:lang w:val="hr-HR"/>
        </w:rPr>
        <w:tab/>
      </w:r>
      <w:r w:rsidR="007566D0">
        <w:rPr>
          <w:rFonts w:hint="eastAsia"/>
        </w:rPr>
        <w:t>→</w:t>
      </w:r>
      <w:r w:rsidR="007566D0">
        <w:rPr>
          <w:rFonts w:hint="eastAsia"/>
        </w:rPr>
        <w:t xml:space="preserve"> Jer promjena plana nije bila komunicirana.</w:t>
      </w:r>
    </w:p>
    <w:p w14:paraId="572D1242" w14:textId="31ACDF88" w:rsidR="007566D0" w:rsidRDefault="00FE36E5" w:rsidP="00FE36E5">
      <w:pPr>
        <w:spacing w:after="60" w:line="240" w:lineRule="auto"/>
      </w:pPr>
      <w:r>
        <w:tab/>
      </w:r>
      <w:r w:rsidR="007566D0">
        <w:t>…</w:t>
      </w:r>
    </w:p>
    <w:p w14:paraId="77224557" w14:textId="2EF173CF" w:rsidR="007566D0" w:rsidRDefault="008F01F7" w:rsidP="00FE36E5">
      <w:pPr>
        <w:spacing w:after="60" w:line="240" w:lineRule="auto"/>
      </w:pPr>
      <w:r>
        <w:rPr>
          <w:lang w:val="hr-HR"/>
        </w:rPr>
        <w:tab/>
      </w:r>
      <w:r w:rsidR="007566D0">
        <w:rPr>
          <w:rFonts w:hint="eastAsia"/>
        </w:rPr>
        <w:t>→</w:t>
      </w:r>
      <w:r w:rsidR="007566D0">
        <w:rPr>
          <w:rFonts w:hint="eastAsia"/>
        </w:rPr>
        <w:t xml:space="preserve"> Korijenski uzrok: nedostatak procedure za a</w:t>
      </w:r>
      <w:r w:rsidR="007566D0">
        <w:rPr>
          <w:rFonts w:hint="eastAsia"/>
        </w:rPr>
        <w:t>ž</w:t>
      </w:r>
      <w:r w:rsidR="007566D0">
        <w:rPr>
          <w:rFonts w:hint="eastAsia"/>
        </w:rPr>
        <w:t>uriranje rasporeda.</w:t>
      </w:r>
    </w:p>
    <w:p w14:paraId="78CB12DD" w14:textId="512981AE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 w:rsidRPr="008F01F7">
        <w:rPr>
          <w:b/>
          <w:bCs/>
        </w:rPr>
        <w:t>Ishikawa dijagram (</w:t>
      </w:r>
      <w:r w:rsidR="008F01F7">
        <w:rPr>
          <w:b/>
          <w:bCs/>
        </w:rPr>
        <w:t xml:space="preserve">Fishbone, </w:t>
      </w:r>
      <w:r w:rsidRPr="008F01F7">
        <w:rPr>
          <w:b/>
          <w:bCs/>
        </w:rPr>
        <w:t>riblja kost)</w:t>
      </w:r>
      <w:r>
        <w:t>: koristi se za složenije, ponavljajuće nesukladnosti s više mogućih uzroka (čovjek, stroj, materijal, metoda, okruženje, mjerenje).</w:t>
      </w:r>
    </w:p>
    <w:p w14:paraId="219F96A8" w14:textId="2E4BB775" w:rsidR="007566D0" w:rsidRPr="008F01F7" w:rsidRDefault="007566D0" w:rsidP="00FE36E5">
      <w:pPr>
        <w:spacing w:after="60" w:line="240" w:lineRule="auto"/>
        <w:rPr>
          <w:b/>
          <w:bCs/>
        </w:rPr>
      </w:pPr>
      <w:r w:rsidRPr="008F01F7">
        <w:rPr>
          <w:b/>
          <w:bCs/>
        </w:rPr>
        <w:t>3.</w:t>
      </w:r>
      <w:r w:rsidR="008F01F7" w:rsidRPr="008F01F7">
        <w:rPr>
          <w:b/>
          <w:bCs/>
        </w:rPr>
        <w:t xml:space="preserve"> </w:t>
      </w:r>
      <w:r w:rsidRPr="008F01F7">
        <w:rPr>
          <w:b/>
          <w:bCs/>
        </w:rPr>
        <w:t>Dokumentiranje rezultata</w:t>
      </w:r>
    </w:p>
    <w:p w14:paraId="026373F1" w14:textId="4FB8B50F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Rezultati analize i utvrđeni uzroci upisuju se u OBR-NC-01 pod rubriku “Analiza uzroka”.</w:t>
      </w:r>
    </w:p>
    <w:p w14:paraId="3C638DE9" w14:textId="7C06E214" w:rsidR="007566D0" w:rsidRDefault="007566D0" w:rsidP="00FE36E5">
      <w:pPr>
        <w:pStyle w:val="ListParagraph"/>
        <w:numPr>
          <w:ilvl w:val="0"/>
          <w:numId w:val="33"/>
        </w:numPr>
        <w:spacing w:after="60" w:line="240" w:lineRule="auto"/>
      </w:pPr>
      <w:r>
        <w:t>MR utvrđuje treba li pokrenuti korektivnu radnju (KR) ili preventivnu mjeru (PR).</w:t>
      </w:r>
    </w:p>
    <w:p w14:paraId="6BCDA708" w14:textId="3ABA8989" w:rsidR="007566D0" w:rsidRDefault="007566D0" w:rsidP="00FE36E5">
      <w:pPr>
        <w:pStyle w:val="Heading2"/>
        <w:spacing w:before="0" w:after="60" w:line="240" w:lineRule="auto"/>
      </w:pPr>
      <w:r>
        <w:t>Plan korektivnih radnji</w:t>
      </w:r>
    </w:p>
    <w:p w14:paraId="4B8DBD5D" w14:textId="36ADCF40" w:rsidR="007566D0" w:rsidRPr="008F01F7" w:rsidRDefault="007566D0" w:rsidP="00FE36E5">
      <w:pPr>
        <w:spacing w:after="60" w:line="240" w:lineRule="auto"/>
        <w:rPr>
          <w:b/>
          <w:bCs/>
        </w:rPr>
      </w:pPr>
      <w:r w:rsidRPr="008F01F7">
        <w:rPr>
          <w:b/>
          <w:bCs/>
        </w:rPr>
        <w:t>1.</w:t>
      </w:r>
      <w:r w:rsidR="008F01F7" w:rsidRPr="008F01F7">
        <w:rPr>
          <w:b/>
          <w:bCs/>
        </w:rPr>
        <w:t xml:space="preserve"> </w:t>
      </w:r>
      <w:r w:rsidRPr="008F01F7">
        <w:rPr>
          <w:b/>
          <w:bCs/>
        </w:rPr>
        <w:t>Izrada plana</w:t>
      </w:r>
    </w:p>
    <w:p w14:paraId="17A6825D" w14:textId="6B15EF80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MR izrađuje Plan korektivnih radnji (KR) koji sadrži:</w:t>
      </w:r>
    </w:p>
    <w:p w14:paraId="69E3DAA3" w14:textId="4391F2CB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>
        <w:t>opis poduzete mjere,</w:t>
      </w:r>
    </w:p>
    <w:p w14:paraId="65478989" w14:textId="511C21CC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>
        <w:t>odgovornu osobu,</w:t>
      </w:r>
    </w:p>
    <w:p w14:paraId="0474434F" w14:textId="3F4976F6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>
        <w:t>rok provedbe,</w:t>
      </w:r>
    </w:p>
    <w:p w14:paraId="7B46EECF" w14:textId="00658BC5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>
        <w:t>očekivani rezultat,</w:t>
      </w:r>
    </w:p>
    <w:p w14:paraId="6B44757B" w14:textId="52AFB438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>
        <w:lastRenderedPageBreak/>
        <w:t>način provjere učinkovitosti (revizija, inspekcija, test, intervju).</w:t>
      </w:r>
    </w:p>
    <w:p w14:paraId="3C5BDA4F" w14:textId="39A1B644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Plan se unosi u REG-NC-KR s oznakom statusa “U provedbi”.</w:t>
      </w:r>
    </w:p>
    <w:p w14:paraId="2AD2CE76" w14:textId="46526B5E" w:rsidR="007566D0" w:rsidRPr="00060AB9" w:rsidRDefault="007566D0" w:rsidP="00FE36E5">
      <w:pPr>
        <w:spacing w:after="60" w:line="240" w:lineRule="auto"/>
        <w:rPr>
          <w:b/>
          <w:bCs/>
        </w:rPr>
      </w:pPr>
      <w:r w:rsidRPr="00060AB9">
        <w:rPr>
          <w:b/>
          <w:bCs/>
        </w:rPr>
        <w:t>2.</w:t>
      </w:r>
      <w:r w:rsidR="00060AB9">
        <w:rPr>
          <w:b/>
          <w:bCs/>
        </w:rPr>
        <w:t xml:space="preserve"> </w:t>
      </w:r>
      <w:r w:rsidRPr="00060AB9">
        <w:rPr>
          <w:b/>
          <w:bCs/>
        </w:rPr>
        <w:t>Odobravanje plana</w:t>
      </w:r>
    </w:p>
    <w:p w14:paraId="4E0D1C88" w14:textId="77777777" w:rsidR="00D963C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Direktor pregledava plan i daje formalno odobrenje potpisom (elektroničkim ili na obrascu).</w:t>
      </w:r>
    </w:p>
    <w:p w14:paraId="6BE77286" w14:textId="638DB2B1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Bez odobrenja direktora, korektivna radnja ne može započeti.</w:t>
      </w:r>
    </w:p>
    <w:p w14:paraId="29218208" w14:textId="2660DE1B" w:rsidR="007566D0" w:rsidRPr="00D963C0" w:rsidRDefault="007566D0" w:rsidP="00FE36E5">
      <w:pPr>
        <w:spacing w:after="60" w:line="240" w:lineRule="auto"/>
        <w:rPr>
          <w:b/>
          <w:bCs/>
        </w:rPr>
      </w:pPr>
      <w:r w:rsidRPr="00D963C0">
        <w:rPr>
          <w:b/>
          <w:bCs/>
        </w:rPr>
        <w:t>3.</w:t>
      </w:r>
      <w:r w:rsidR="00D963C0">
        <w:rPr>
          <w:b/>
          <w:bCs/>
        </w:rPr>
        <w:t xml:space="preserve"> </w:t>
      </w:r>
      <w:r w:rsidRPr="00D963C0">
        <w:rPr>
          <w:b/>
          <w:bCs/>
        </w:rPr>
        <w:t>Prioriteti</w:t>
      </w:r>
    </w:p>
    <w:p w14:paraId="2F304D68" w14:textId="77777777" w:rsidR="00D963C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NC se kategoriziraju prema utjecaju:</w:t>
      </w:r>
    </w:p>
    <w:p w14:paraId="3F32DD61" w14:textId="77777777" w:rsidR="00D963C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 w:rsidRPr="00D963C0">
        <w:rPr>
          <w:b/>
          <w:bCs/>
        </w:rPr>
        <w:t>Visoki prioritet</w:t>
      </w:r>
      <w:r>
        <w:t>: utječe na sigurnost, okoliš ili ugled (rok: odmah do 7 dana).</w:t>
      </w:r>
    </w:p>
    <w:p w14:paraId="7221DD9D" w14:textId="77777777" w:rsidR="00D963C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 w:rsidRPr="00D963C0">
        <w:rPr>
          <w:b/>
          <w:bCs/>
        </w:rPr>
        <w:t>Srednji prioritet</w:t>
      </w:r>
      <w:r>
        <w:t>: utječe na kvalitetu/uslugu (rok: 30 dana).</w:t>
      </w:r>
    </w:p>
    <w:p w14:paraId="45A978E8" w14:textId="595377A5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 w:rsidRPr="00D963C0">
        <w:rPr>
          <w:b/>
          <w:bCs/>
        </w:rPr>
        <w:t>Niski prioritet</w:t>
      </w:r>
      <w:r>
        <w:t>: administrativne ili manje nesukladnosti (rok: 90 dana).</w:t>
      </w:r>
    </w:p>
    <w:p w14:paraId="5409A0FD" w14:textId="4917585C" w:rsidR="007566D0" w:rsidRDefault="007566D0" w:rsidP="00FE36E5">
      <w:pPr>
        <w:pStyle w:val="Heading2"/>
        <w:spacing w:before="0" w:after="60" w:line="240" w:lineRule="auto"/>
      </w:pPr>
      <w:r>
        <w:t>Provedba i verifikacija</w:t>
      </w:r>
    </w:p>
    <w:p w14:paraId="1071EACC" w14:textId="281A84FD" w:rsidR="007566D0" w:rsidRPr="00D963C0" w:rsidRDefault="007566D0" w:rsidP="00FE36E5">
      <w:pPr>
        <w:spacing w:after="60" w:line="240" w:lineRule="auto"/>
        <w:rPr>
          <w:b/>
          <w:bCs/>
        </w:rPr>
      </w:pPr>
      <w:r w:rsidRPr="00D963C0">
        <w:rPr>
          <w:b/>
          <w:bCs/>
        </w:rPr>
        <w:t>1.</w:t>
      </w:r>
      <w:r w:rsidR="00D963C0" w:rsidRPr="00D963C0">
        <w:rPr>
          <w:b/>
          <w:bCs/>
        </w:rPr>
        <w:t xml:space="preserve"> </w:t>
      </w:r>
      <w:r w:rsidRPr="00D963C0">
        <w:rPr>
          <w:b/>
          <w:bCs/>
        </w:rPr>
        <w:t>Provedba</w:t>
      </w:r>
    </w:p>
    <w:p w14:paraId="7D494243" w14:textId="2570FB5E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Odgovorna osoba provodi mjeru u predviđenom roku i o tome obavještava MR-a.</w:t>
      </w:r>
    </w:p>
    <w:p w14:paraId="7E800058" w14:textId="7A6812C5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Ako se korektivna radnja odnosi na promjenu dokumentacije, postupak se usklađuje s PROC-IMS-01 Upravljanje dokumentima i zapisima.</w:t>
      </w:r>
    </w:p>
    <w:p w14:paraId="0F9A217D" w14:textId="53F2727F" w:rsidR="007566D0" w:rsidRPr="004A795A" w:rsidRDefault="007566D0" w:rsidP="00FE36E5">
      <w:pPr>
        <w:spacing w:after="60" w:line="240" w:lineRule="auto"/>
        <w:rPr>
          <w:b/>
          <w:bCs/>
        </w:rPr>
      </w:pPr>
      <w:r w:rsidRPr="004A795A">
        <w:rPr>
          <w:b/>
          <w:bCs/>
        </w:rPr>
        <w:t>2.</w:t>
      </w:r>
      <w:r w:rsidR="004A795A">
        <w:rPr>
          <w:b/>
          <w:bCs/>
        </w:rPr>
        <w:t xml:space="preserve"> </w:t>
      </w:r>
      <w:r w:rsidRPr="004A795A">
        <w:rPr>
          <w:b/>
          <w:bCs/>
        </w:rPr>
        <w:t>Praćenje napretka</w:t>
      </w:r>
    </w:p>
    <w:p w14:paraId="27037315" w14:textId="1C68EB7E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MR redovito ažurira REG-NC-KR i prati status provedbe (“Otvoreno”, “U provedbi”, “Verifikacija”, “Zatvoreno”).</w:t>
      </w:r>
    </w:p>
    <w:p w14:paraId="4A62A8B9" w14:textId="001F1359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Kod okolišnih nesukladnosti HSE referent daje stručno mišljenje o adekvatnosti mjere.</w:t>
      </w:r>
    </w:p>
    <w:p w14:paraId="45EF8E9C" w14:textId="7BCAC209" w:rsidR="007566D0" w:rsidRPr="004A795A" w:rsidRDefault="007566D0" w:rsidP="00FE36E5">
      <w:pPr>
        <w:spacing w:after="60" w:line="240" w:lineRule="auto"/>
        <w:rPr>
          <w:b/>
          <w:bCs/>
        </w:rPr>
      </w:pPr>
      <w:r w:rsidRPr="004A795A">
        <w:rPr>
          <w:b/>
          <w:bCs/>
        </w:rPr>
        <w:t>3.</w:t>
      </w:r>
      <w:r w:rsidR="004A795A">
        <w:rPr>
          <w:b/>
          <w:bCs/>
        </w:rPr>
        <w:t xml:space="preserve"> </w:t>
      </w:r>
      <w:r w:rsidRPr="004A795A">
        <w:rPr>
          <w:b/>
          <w:bCs/>
        </w:rPr>
        <w:t>Verifikacija učinkovitosti</w:t>
      </w:r>
    </w:p>
    <w:p w14:paraId="123EC281" w14:textId="4B006D67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Nakon provedbe, MR provodi provjeru učinkovitosti:</w:t>
      </w:r>
    </w:p>
    <w:p w14:paraId="0CB87B73" w14:textId="6A71F463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>
        <w:t>pregled relevantnih zapisa (npr. PKI, foto dokazi, e-mail komunikacija),</w:t>
      </w:r>
    </w:p>
    <w:p w14:paraId="1C64A12E" w14:textId="30B9705A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>
        <w:t>razgovor s osobama uključenima u proces,</w:t>
      </w:r>
    </w:p>
    <w:p w14:paraId="5B88103D" w14:textId="5518063C" w:rsidR="007566D0" w:rsidRDefault="007566D0" w:rsidP="00FE36E5">
      <w:pPr>
        <w:pStyle w:val="ListParagraph"/>
        <w:numPr>
          <w:ilvl w:val="1"/>
          <w:numId w:val="34"/>
        </w:numPr>
        <w:spacing w:after="60" w:line="240" w:lineRule="auto"/>
      </w:pPr>
      <w:r>
        <w:t>pregled gradilišta ili lokacije incidenta.</w:t>
      </w:r>
    </w:p>
    <w:p w14:paraId="0DE3ECA6" w14:textId="15B407F6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Ako je korektivna radnja učinkovita, nesukladnost se zatvara.</w:t>
      </w:r>
    </w:p>
    <w:p w14:paraId="7BFA52C6" w14:textId="36A22BE1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Ako nije učinkovita, otvara se nova NC, uz referencu na prethodnu (npr. NC-2025-07A).</w:t>
      </w:r>
    </w:p>
    <w:p w14:paraId="33EA8FBD" w14:textId="5DB8F057" w:rsidR="007566D0" w:rsidRDefault="007566D0" w:rsidP="00FE36E5">
      <w:pPr>
        <w:pStyle w:val="Heading2"/>
        <w:spacing w:before="0" w:after="60" w:line="240" w:lineRule="auto"/>
      </w:pPr>
      <w:r>
        <w:t>Zatvaranje</w:t>
      </w:r>
    </w:p>
    <w:p w14:paraId="4899257E" w14:textId="61A42B21" w:rsidR="007566D0" w:rsidRPr="009D1CAA" w:rsidRDefault="007566D0" w:rsidP="00FE36E5">
      <w:pPr>
        <w:spacing w:after="60" w:line="240" w:lineRule="auto"/>
        <w:rPr>
          <w:b/>
          <w:bCs/>
        </w:rPr>
      </w:pPr>
      <w:r w:rsidRPr="009D1CAA">
        <w:rPr>
          <w:b/>
          <w:bCs/>
        </w:rPr>
        <w:t>1.</w:t>
      </w:r>
      <w:r w:rsidR="009D1CAA">
        <w:rPr>
          <w:b/>
          <w:bCs/>
        </w:rPr>
        <w:t xml:space="preserve"> </w:t>
      </w:r>
      <w:r w:rsidRPr="009D1CAA">
        <w:rPr>
          <w:b/>
          <w:bCs/>
        </w:rPr>
        <w:t>Kriteriji za zatvaranje</w:t>
      </w:r>
    </w:p>
    <w:p w14:paraId="364038D4" w14:textId="17CC3913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Nesukladnost se može zatvoriti tek kada su ispunjeni svi uvjeti:</w:t>
      </w:r>
    </w:p>
    <w:p w14:paraId="58D0DFA0" w14:textId="10B63FE2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poduzete sve dogovorene korektivne mjere,</w:t>
      </w:r>
    </w:p>
    <w:p w14:paraId="601FE952" w14:textId="3ABD7A7F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provedena verifikacija i potvrđena učinkovitost,</w:t>
      </w:r>
    </w:p>
    <w:p w14:paraId="4346D3B8" w14:textId="12113939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ažurirana dokumentacija, ako je potrebno.</w:t>
      </w:r>
    </w:p>
    <w:p w14:paraId="0F350706" w14:textId="0165B567" w:rsidR="007566D0" w:rsidRPr="009D1CAA" w:rsidRDefault="007566D0" w:rsidP="00FE36E5">
      <w:pPr>
        <w:spacing w:after="60" w:line="240" w:lineRule="auto"/>
        <w:rPr>
          <w:b/>
          <w:bCs/>
        </w:rPr>
      </w:pPr>
      <w:r w:rsidRPr="009D1CAA">
        <w:rPr>
          <w:b/>
          <w:bCs/>
        </w:rPr>
        <w:t>2.</w:t>
      </w:r>
      <w:r w:rsidR="009D1CAA">
        <w:rPr>
          <w:b/>
          <w:bCs/>
        </w:rPr>
        <w:t xml:space="preserve"> </w:t>
      </w:r>
      <w:r w:rsidRPr="009D1CAA">
        <w:rPr>
          <w:b/>
          <w:bCs/>
        </w:rPr>
        <w:t>Administrativno zatvaranje</w:t>
      </w:r>
    </w:p>
    <w:p w14:paraId="005B281B" w14:textId="20A496E8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MR upisuje datum zatvaranja i status “Zatvoreno” u REG-NC-KR.</w:t>
      </w:r>
    </w:p>
    <w:p w14:paraId="441E4CC1" w14:textId="653DF588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Svi prateći dokumenti (OBR-NC-01, dopisi, fotografije, zapisnici) pohranjuju se u mapu SharePoint / IMS / NC / [Broj_NC].</w:t>
      </w:r>
    </w:p>
    <w:p w14:paraId="597363C0" w14:textId="1501458A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MR izvještava direktora o zatvaranju putem mjesečnog izvještaja ili sastanka Uprave.</w:t>
      </w:r>
    </w:p>
    <w:p w14:paraId="3AC6AA98" w14:textId="3BF9193C" w:rsidR="007566D0" w:rsidRPr="009D1CAA" w:rsidRDefault="007566D0" w:rsidP="00FE36E5">
      <w:pPr>
        <w:spacing w:after="60" w:line="240" w:lineRule="auto"/>
        <w:rPr>
          <w:b/>
          <w:bCs/>
        </w:rPr>
      </w:pPr>
      <w:r w:rsidRPr="009D1CAA">
        <w:rPr>
          <w:b/>
          <w:bCs/>
        </w:rPr>
        <w:t>3.</w:t>
      </w:r>
      <w:r w:rsidR="009D1CAA">
        <w:rPr>
          <w:b/>
          <w:bCs/>
        </w:rPr>
        <w:t xml:space="preserve"> </w:t>
      </w:r>
      <w:r w:rsidRPr="009D1CAA">
        <w:rPr>
          <w:b/>
          <w:bCs/>
        </w:rPr>
        <w:t>Arhiviranje</w:t>
      </w:r>
    </w:p>
    <w:p w14:paraId="728B6DFF" w14:textId="0BF51345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Zatvorene NC i povezani zapisi čuvaju se najmanje 3 godine.</w:t>
      </w:r>
    </w:p>
    <w:p w14:paraId="6A07B53D" w14:textId="53F106F9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Za okolišne incidente – 5 godina (u skladu sa zakonom).</w:t>
      </w:r>
    </w:p>
    <w:p w14:paraId="44C0CAB0" w14:textId="60A54E2E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lastRenderedPageBreak/>
        <w:t>Arhivirani dokumenti nose oznaku “Zatvoreno” i dostupni su samo MR-u, HSE-u i direktoru.</w:t>
      </w:r>
    </w:p>
    <w:p w14:paraId="332CA080" w14:textId="3309540E" w:rsidR="007566D0" w:rsidRPr="009D1CAA" w:rsidRDefault="007566D0" w:rsidP="00FE36E5">
      <w:pPr>
        <w:spacing w:after="60" w:line="240" w:lineRule="auto"/>
        <w:rPr>
          <w:b/>
          <w:bCs/>
        </w:rPr>
      </w:pPr>
      <w:r w:rsidRPr="009D1CAA">
        <w:rPr>
          <w:b/>
          <w:bCs/>
        </w:rPr>
        <w:t>4.</w:t>
      </w:r>
      <w:r w:rsidR="009D1CAA">
        <w:rPr>
          <w:b/>
          <w:bCs/>
        </w:rPr>
        <w:t xml:space="preserve"> </w:t>
      </w:r>
      <w:r w:rsidRPr="009D1CAA">
        <w:rPr>
          <w:b/>
          <w:bCs/>
        </w:rPr>
        <w:t>Analiza trendova</w:t>
      </w:r>
    </w:p>
    <w:p w14:paraId="52160AD1" w14:textId="6B88F7F0" w:rsidR="007566D0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MR periodično analizira ponavljajuće nesukladnosti i izrađuje Sažetak trendova NC/KR koji se koristi na Upravinoj ocjeni (ZAP-UO-xx).</w:t>
      </w:r>
    </w:p>
    <w:p w14:paraId="39F8190B" w14:textId="78968B9B" w:rsidR="00B5452C" w:rsidRDefault="007566D0" w:rsidP="00FE36E5">
      <w:pPr>
        <w:pStyle w:val="ListParagraph"/>
        <w:numPr>
          <w:ilvl w:val="0"/>
          <w:numId w:val="34"/>
        </w:numPr>
        <w:spacing w:after="60" w:line="240" w:lineRule="auto"/>
      </w:pPr>
      <w:r>
        <w:t>Ako se pojavi uzorak (npr. više istih NC po gradilištima), definira se preventivna mjera i unosi u plan poboljšanja.</w:t>
      </w:r>
    </w:p>
    <w:p w14:paraId="5E8F663A" w14:textId="77777777" w:rsidR="00B5452C" w:rsidRDefault="00B5452C" w:rsidP="00FE36E5">
      <w:pPr>
        <w:pStyle w:val="Heading1"/>
        <w:spacing w:before="0" w:after="60" w:line="240" w:lineRule="auto"/>
      </w:pPr>
      <w:r>
        <w:t>EVIDENCIJE I ZAPISI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118"/>
        <w:gridCol w:w="1248"/>
        <w:gridCol w:w="1020"/>
        <w:gridCol w:w="2218"/>
        <w:gridCol w:w="1895"/>
        <w:gridCol w:w="1133"/>
      </w:tblGrid>
      <w:tr w:rsidR="00C360A7" w:rsidRPr="00C360A7" w14:paraId="5565AAEC" w14:textId="77777777" w:rsidTr="00C36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9408E32" w14:textId="77777777" w:rsidR="00C360A7" w:rsidRPr="00C360A7" w:rsidRDefault="00C360A7" w:rsidP="00FE36E5">
            <w:pPr>
              <w:spacing w:after="60"/>
              <w:jc w:val="center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Naziv zapisa</w:t>
            </w:r>
          </w:p>
        </w:tc>
        <w:tc>
          <w:tcPr>
            <w:tcW w:w="1248" w:type="dxa"/>
            <w:hideMark/>
          </w:tcPr>
          <w:p w14:paraId="1C9BEB9C" w14:textId="77777777" w:rsidR="00C360A7" w:rsidRPr="00C360A7" w:rsidRDefault="00C360A7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Oznaka</w:t>
            </w:r>
          </w:p>
        </w:tc>
        <w:tc>
          <w:tcPr>
            <w:tcW w:w="887" w:type="dxa"/>
            <w:hideMark/>
          </w:tcPr>
          <w:p w14:paraId="24AA722D" w14:textId="77777777" w:rsidR="00C360A7" w:rsidRPr="00C360A7" w:rsidRDefault="00C360A7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Format</w:t>
            </w:r>
          </w:p>
        </w:tc>
        <w:tc>
          <w:tcPr>
            <w:tcW w:w="0" w:type="auto"/>
            <w:hideMark/>
          </w:tcPr>
          <w:p w14:paraId="39EAEC29" w14:textId="77777777" w:rsidR="00C360A7" w:rsidRPr="00C360A7" w:rsidRDefault="00C360A7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Odgovorna osoba</w:t>
            </w:r>
          </w:p>
        </w:tc>
        <w:tc>
          <w:tcPr>
            <w:tcW w:w="0" w:type="auto"/>
            <w:hideMark/>
          </w:tcPr>
          <w:p w14:paraId="0472A323" w14:textId="77777777" w:rsidR="00C360A7" w:rsidRPr="00C360A7" w:rsidRDefault="00C360A7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Lokacija</w:t>
            </w:r>
          </w:p>
        </w:tc>
        <w:tc>
          <w:tcPr>
            <w:tcW w:w="0" w:type="auto"/>
            <w:hideMark/>
          </w:tcPr>
          <w:p w14:paraId="3CE918B5" w14:textId="77777777" w:rsidR="00C360A7" w:rsidRPr="00C360A7" w:rsidRDefault="00C360A7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Rok čuvanja</w:t>
            </w:r>
          </w:p>
        </w:tc>
      </w:tr>
      <w:tr w:rsidR="00C360A7" w:rsidRPr="00C360A7" w14:paraId="48A288B8" w14:textId="77777777" w:rsidTr="00C36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5B1167" w14:textId="77777777" w:rsidR="00C360A7" w:rsidRPr="00C360A7" w:rsidRDefault="00C360A7" w:rsidP="00FE36E5">
            <w:pPr>
              <w:spacing w:after="6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Prijava nesukladnosti</w:t>
            </w:r>
          </w:p>
        </w:tc>
        <w:tc>
          <w:tcPr>
            <w:tcW w:w="1248" w:type="dxa"/>
            <w:hideMark/>
          </w:tcPr>
          <w:p w14:paraId="18B764F4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OBR-NC-01</w:t>
            </w:r>
          </w:p>
        </w:tc>
        <w:tc>
          <w:tcPr>
            <w:tcW w:w="887" w:type="dxa"/>
            <w:hideMark/>
          </w:tcPr>
          <w:p w14:paraId="4EA89186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Word/PDF</w:t>
            </w:r>
          </w:p>
        </w:tc>
        <w:tc>
          <w:tcPr>
            <w:tcW w:w="0" w:type="auto"/>
            <w:hideMark/>
          </w:tcPr>
          <w:p w14:paraId="33E393F4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Voditelj gradilišta / zaposlenik</w:t>
            </w:r>
          </w:p>
        </w:tc>
        <w:tc>
          <w:tcPr>
            <w:tcW w:w="0" w:type="auto"/>
            <w:hideMark/>
          </w:tcPr>
          <w:p w14:paraId="3CAFBC0D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SharePoint / IMS / NC</w:t>
            </w:r>
          </w:p>
        </w:tc>
        <w:tc>
          <w:tcPr>
            <w:tcW w:w="0" w:type="auto"/>
            <w:hideMark/>
          </w:tcPr>
          <w:p w14:paraId="3CCE1258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 god.</w:t>
            </w:r>
          </w:p>
        </w:tc>
      </w:tr>
      <w:tr w:rsidR="00C360A7" w:rsidRPr="00C360A7" w14:paraId="245335C5" w14:textId="77777777" w:rsidTr="00C36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63D103" w14:textId="77777777" w:rsidR="00C360A7" w:rsidRPr="00C360A7" w:rsidRDefault="00C360A7" w:rsidP="00FE36E5">
            <w:pPr>
              <w:spacing w:after="6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Registar NC/KR</w:t>
            </w:r>
          </w:p>
        </w:tc>
        <w:tc>
          <w:tcPr>
            <w:tcW w:w="1248" w:type="dxa"/>
            <w:hideMark/>
          </w:tcPr>
          <w:p w14:paraId="76563594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REG-NC-KR</w:t>
            </w:r>
          </w:p>
        </w:tc>
        <w:tc>
          <w:tcPr>
            <w:tcW w:w="887" w:type="dxa"/>
            <w:hideMark/>
          </w:tcPr>
          <w:p w14:paraId="645278A2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Excel</w:t>
            </w:r>
          </w:p>
        </w:tc>
        <w:tc>
          <w:tcPr>
            <w:tcW w:w="0" w:type="auto"/>
            <w:hideMark/>
          </w:tcPr>
          <w:p w14:paraId="4AEAC115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MR / Admin</w:t>
            </w:r>
          </w:p>
        </w:tc>
        <w:tc>
          <w:tcPr>
            <w:tcW w:w="0" w:type="auto"/>
            <w:hideMark/>
          </w:tcPr>
          <w:p w14:paraId="2AFE217D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SharePoint / IMS / NC</w:t>
            </w:r>
          </w:p>
        </w:tc>
        <w:tc>
          <w:tcPr>
            <w:tcW w:w="0" w:type="auto"/>
            <w:hideMark/>
          </w:tcPr>
          <w:p w14:paraId="72579099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 god.</w:t>
            </w:r>
          </w:p>
        </w:tc>
      </w:tr>
      <w:tr w:rsidR="00C360A7" w:rsidRPr="00C360A7" w14:paraId="3ACADEFE" w14:textId="77777777" w:rsidTr="00C36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428788" w14:textId="77777777" w:rsidR="00C360A7" w:rsidRPr="00C360A7" w:rsidRDefault="00C360A7" w:rsidP="00FE36E5">
            <w:pPr>
              <w:spacing w:after="6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Izvješće o incidentu (okoliš)</w:t>
            </w:r>
          </w:p>
        </w:tc>
        <w:tc>
          <w:tcPr>
            <w:tcW w:w="1248" w:type="dxa"/>
            <w:hideMark/>
          </w:tcPr>
          <w:p w14:paraId="3E563264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OBR-INC-01</w:t>
            </w:r>
          </w:p>
        </w:tc>
        <w:tc>
          <w:tcPr>
            <w:tcW w:w="887" w:type="dxa"/>
            <w:hideMark/>
          </w:tcPr>
          <w:p w14:paraId="0BD7F2D5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PDF</w:t>
            </w:r>
          </w:p>
        </w:tc>
        <w:tc>
          <w:tcPr>
            <w:tcW w:w="0" w:type="auto"/>
            <w:hideMark/>
          </w:tcPr>
          <w:p w14:paraId="768B9A4F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64ABCD18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SharePoint / IMS / Okoliš</w:t>
            </w:r>
          </w:p>
        </w:tc>
        <w:tc>
          <w:tcPr>
            <w:tcW w:w="0" w:type="auto"/>
            <w:hideMark/>
          </w:tcPr>
          <w:p w14:paraId="2DE8106D" w14:textId="77777777" w:rsidR="00C360A7" w:rsidRPr="00C360A7" w:rsidRDefault="00C360A7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 god.</w:t>
            </w:r>
          </w:p>
        </w:tc>
      </w:tr>
      <w:tr w:rsidR="00C360A7" w:rsidRPr="00C360A7" w14:paraId="03E735E5" w14:textId="77777777" w:rsidTr="00C36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D9955C" w14:textId="77777777" w:rsidR="00C360A7" w:rsidRPr="00C360A7" w:rsidRDefault="00C360A7" w:rsidP="00FE36E5">
            <w:pPr>
              <w:spacing w:after="6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Zapisnik o verifikaciji KR</w:t>
            </w:r>
          </w:p>
        </w:tc>
        <w:tc>
          <w:tcPr>
            <w:tcW w:w="1248" w:type="dxa"/>
            <w:hideMark/>
          </w:tcPr>
          <w:p w14:paraId="1D43B128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ZAP-KR-01</w:t>
            </w:r>
          </w:p>
        </w:tc>
        <w:tc>
          <w:tcPr>
            <w:tcW w:w="887" w:type="dxa"/>
            <w:hideMark/>
          </w:tcPr>
          <w:p w14:paraId="48F010FD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Word</w:t>
            </w:r>
          </w:p>
        </w:tc>
        <w:tc>
          <w:tcPr>
            <w:tcW w:w="0" w:type="auto"/>
            <w:hideMark/>
          </w:tcPr>
          <w:p w14:paraId="3CC8A25C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78098533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SharePoint / IMS / NC</w:t>
            </w:r>
          </w:p>
        </w:tc>
        <w:tc>
          <w:tcPr>
            <w:tcW w:w="0" w:type="auto"/>
            <w:hideMark/>
          </w:tcPr>
          <w:p w14:paraId="2047F74E" w14:textId="77777777" w:rsidR="00C360A7" w:rsidRPr="00C360A7" w:rsidRDefault="00C360A7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360A7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 god.</w:t>
            </w:r>
          </w:p>
        </w:tc>
      </w:tr>
    </w:tbl>
    <w:p w14:paraId="096B8586" w14:textId="77777777" w:rsidR="00C552AD" w:rsidRDefault="00C552AD" w:rsidP="00FE36E5">
      <w:pPr>
        <w:pStyle w:val="Heading1"/>
        <w:spacing w:before="0" w:after="60" w:line="240" w:lineRule="auto"/>
      </w:pPr>
      <w:r>
        <w:t>ODGOVORNOSTI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302"/>
        <w:gridCol w:w="963"/>
        <w:gridCol w:w="1994"/>
        <w:gridCol w:w="1816"/>
        <w:gridCol w:w="597"/>
        <w:gridCol w:w="1275"/>
      </w:tblGrid>
      <w:tr w:rsidR="00C552AD" w:rsidRPr="00C552AD" w14:paraId="51007A12" w14:textId="77777777" w:rsidTr="00C55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974083B" w14:textId="77777777" w:rsidR="00C552AD" w:rsidRPr="00C552AD" w:rsidRDefault="00C552AD" w:rsidP="00FE36E5">
            <w:pPr>
              <w:spacing w:after="60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Aktivnost</w:t>
            </w:r>
          </w:p>
        </w:tc>
        <w:tc>
          <w:tcPr>
            <w:tcW w:w="0" w:type="auto"/>
            <w:hideMark/>
          </w:tcPr>
          <w:p w14:paraId="736CCB2C" w14:textId="77777777" w:rsidR="00C552AD" w:rsidRPr="00C552AD" w:rsidRDefault="00C552AD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2FBB4E0C" w14:textId="77777777" w:rsidR="00C552AD" w:rsidRPr="00C552AD" w:rsidRDefault="00C552AD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MR / Administracija</w:t>
            </w:r>
          </w:p>
        </w:tc>
        <w:tc>
          <w:tcPr>
            <w:tcW w:w="0" w:type="auto"/>
            <w:hideMark/>
          </w:tcPr>
          <w:p w14:paraId="3FADEDF6" w14:textId="77777777" w:rsidR="00C552AD" w:rsidRPr="00C552AD" w:rsidRDefault="00C552AD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0E8EDAC6" w14:textId="77777777" w:rsidR="00C552AD" w:rsidRPr="00C552AD" w:rsidRDefault="00C552AD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HSE</w:t>
            </w:r>
          </w:p>
        </w:tc>
        <w:tc>
          <w:tcPr>
            <w:tcW w:w="0" w:type="auto"/>
            <w:hideMark/>
          </w:tcPr>
          <w:p w14:paraId="196BA0B2" w14:textId="77777777" w:rsidR="00C552AD" w:rsidRPr="00C552AD" w:rsidRDefault="00C552AD" w:rsidP="00FE36E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Zaposlenici</w:t>
            </w:r>
          </w:p>
        </w:tc>
      </w:tr>
      <w:tr w:rsidR="00C552AD" w:rsidRPr="00C552AD" w14:paraId="3C901597" w14:textId="77777777" w:rsidTr="00C5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57E13A" w14:textId="77777777" w:rsidR="00C552AD" w:rsidRPr="00C552AD" w:rsidRDefault="00C552AD" w:rsidP="00FE36E5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Prijava NC</w:t>
            </w:r>
          </w:p>
        </w:tc>
        <w:tc>
          <w:tcPr>
            <w:tcW w:w="0" w:type="auto"/>
            <w:hideMark/>
          </w:tcPr>
          <w:p w14:paraId="38683BFF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11D27BE2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52E74333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0D09DAEA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4E1FFF40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</w:tr>
      <w:tr w:rsidR="00C552AD" w:rsidRPr="00C552AD" w14:paraId="664F461F" w14:textId="77777777" w:rsidTr="00C55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990570" w14:textId="77777777" w:rsidR="00C552AD" w:rsidRPr="00C552AD" w:rsidRDefault="00C552AD" w:rsidP="00FE36E5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Analiza uzroka</w:t>
            </w:r>
          </w:p>
        </w:tc>
        <w:tc>
          <w:tcPr>
            <w:tcW w:w="0" w:type="auto"/>
            <w:hideMark/>
          </w:tcPr>
          <w:p w14:paraId="4F7293BF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799ADC2D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44FDA9BA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52651651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0B1601CA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C552AD" w:rsidRPr="00C552AD" w14:paraId="5115429A" w14:textId="77777777" w:rsidTr="00C5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205C1" w14:textId="77777777" w:rsidR="00C552AD" w:rsidRPr="00C552AD" w:rsidRDefault="00C552AD" w:rsidP="00FE36E5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Plan KR</w:t>
            </w:r>
          </w:p>
        </w:tc>
        <w:tc>
          <w:tcPr>
            <w:tcW w:w="0" w:type="auto"/>
            <w:hideMark/>
          </w:tcPr>
          <w:p w14:paraId="21E38592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3087FE51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6C343FD1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2B811F53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139B8A4C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C552AD" w:rsidRPr="00C552AD" w14:paraId="5B126F71" w14:textId="77777777" w:rsidTr="00C55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8E23E" w14:textId="77777777" w:rsidR="00C552AD" w:rsidRPr="00C552AD" w:rsidRDefault="00C552AD" w:rsidP="00FE36E5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Provedba KR</w:t>
            </w:r>
          </w:p>
        </w:tc>
        <w:tc>
          <w:tcPr>
            <w:tcW w:w="0" w:type="auto"/>
            <w:hideMark/>
          </w:tcPr>
          <w:p w14:paraId="64FC2542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382E52C8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642A9B85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519D277D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1500CF03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C552AD" w:rsidRPr="00C552AD" w14:paraId="221A3A17" w14:textId="77777777" w:rsidTr="00C5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4A3B95" w14:textId="77777777" w:rsidR="00C552AD" w:rsidRPr="00C552AD" w:rsidRDefault="00C552AD" w:rsidP="00FE36E5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Verifikacija učinkovitosti</w:t>
            </w:r>
          </w:p>
        </w:tc>
        <w:tc>
          <w:tcPr>
            <w:tcW w:w="0" w:type="auto"/>
            <w:hideMark/>
          </w:tcPr>
          <w:p w14:paraId="53DCB4CB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5510BEB7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7E714CB1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5B9816D0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74B014C8" w14:textId="77777777" w:rsidR="00C552AD" w:rsidRPr="00C552AD" w:rsidRDefault="00C552AD" w:rsidP="00FE36E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C552AD" w:rsidRPr="00C552AD" w14:paraId="0F9B114D" w14:textId="77777777" w:rsidTr="00C55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33A60" w14:textId="77777777" w:rsidR="00C552AD" w:rsidRPr="00C552AD" w:rsidRDefault="00C552AD" w:rsidP="00FE36E5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Zatvaranje NC</w:t>
            </w:r>
          </w:p>
        </w:tc>
        <w:tc>
          <w:tcPr>
            <w:tcW w:w="0" w:type="auto"/>
            <w:hideMark/>
          </w:tcPr>
          <w:p w14:paraId="3F5373A7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7F88B464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hideMark/>
          </w:tcPr>
          <w:p w14:paraId="3A7D61A8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77183123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0" w:type="auto"/>
            <w:hideMark/>
          </w:tcPr>
          <w:p w14:paraId="7621F403" w14:textId="77777777" w:rsidR="00C552AD" w:rsidRPr="00C552AD" w:rsidRDefault="00C552AD" w:rsidP="00FE36E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C552A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4E11A930" w14:textId="77777777" w:rsidR="003868B2" w:rsidRPr="003868B2" w:rsidRDefault="003868B2" w:rsidP="00FE36E5">
      <w:pPr>
        <w:spacing w:after="60" w:line="240" w:lineRule="auto"/>
        <w:jc w:val="both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868B2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Legenda: R – radi; A – odobrava; C – konzultiran; I – informiran.</w:t>
      </w:r>
    </w:p>
    <w:p w14:paraId="34AE1A1E" w14:textId="77777777" w:rsidR="00FE36E5" w:rsidRPr="00FE36E5" w:rsidRDefault="00FE36E5" w:rsidP="00FE36E5">
      <w:pPr>
        <w:pStyle w:val="Heading1"/>
      </w:pPr>
      <w:r w:rsidRPr="00FE36E5">
        <w:t>INFORMIRANJE I ANALIZA</w:t>
      </w:r>
    </w:p>
    <w:p w14:paraId="4CCCC477" w14:textId="286A225C" w:rsidR="00FE36E5" w:rsidRPr="00FE36E5" w:rsidRDefault="00FE36E5" w:rsidP="00FE36E5">
      <w:pPr>
        <w:pStyle w:val="Heading2"/>
      </w:pPr>
      <w:r w:rsidRPr="00FE36E5">
        <w:t>Redovito izvještavanje Uprave</w:t>
      </w:r>
    </w:p>
    <w:p w14:paraId="38C2DA0C" w14:textId="23C690B8" w:rsidR="00FE36E5" w:rsidRPr="00F03C81" w:rsidRDefault="00FE36E5" w:rsidP="00F03C81">
      <w:pPr>
        <w:pStyle w:val="ListParagraph"/>
        <w:numPr>
          <w:ilvl w:val="0"/>
          <w:numId w:val="34"/>
        </w:numPr>
        <w:spacing w:after="60" w:line="240" w:lineRule="auto"/>
      </w:pPr>
      <w:r w:rsidRPr="00FE36E5">
        <w:t>MR izrađuje mjesečni izvještaj o statusu svih otvorenih, u tijeku i zatvorenih nesukladnosti (NC) i korektivnih radnji (KR).</w:t>
      </w:r>
      <w:r w:rsidR="00F03C81">
        <w:t xml:space="preserve"> </w:t>
      </w:r>
      <w:r w:rsidRPr="00F03C81">
        <w:rPr>
          <w:rFonts w:ascii="Aptos" w:eastAsia="Times New Roman" w:hAnsi="Aptos" w:cs="Times New Roman"/>
          <w:kern w:val="0"/>
          <w14:ligatures w14:val="none"/>
        </w:rPr>
        <w:t>Izvještaj uključuje:</w:t>
      </w:r>
    </w:p>
    <w:p w14:paraId="2633D906" w14:textId="3920385C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broj novih NC i KR po mjesecu,</w:t>
      </w:r>
    </w:p>
    <w:p w14:paraId="2E198CC7" w14:textId="241EF6C4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status po prioritetima (visoki / srednji / niski),</w:t>
      </w:r>
    </w:p>
    <w:p w14:paraId="253A80B7" w14:textId="52ED92C5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vrijeme od prijave do zatvaranja,</w:t>
      </w:r>
    </w:p>
    <w:p w14:paraId="5068BED3" w14:textId="7F247A09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opis značajnih NC (s utjecajem na kvalitetu, okoliš ili sigurnost),</w:t>
      </w:r>
    </w:p>
    <w:p w14:paraId="5D6D9664" w14:textId="356AAFBE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analizu uzroka i mjere koje su spriječile ponavljanje.</w:t>
      </w:r>
    </w:p>
    <w:p w14:paraId="502F7031" w14:textId="58E4EB42" w:rsidR="00FE36E5" w:rsidRPr="00FE36E5" w:rsidRDefault="00FE36E5" w:rsidP="00FE36E5">
      <w:pPr>
        <w:pStyle w:val="ListParagraph"/>
        <w:numPr>
          <w:ilvl w:val="0"/>
          <w:numId w:val="34"/>
        </w:numPr>
        <w:spacing w:after="60" w:line="240" w:lineRule="auto"/>
      </w:pPr>
      <w:r w:rsidRPr="00FE36E5">
        <w:t>Izvještaj se prezentira Upravi tijekom operativnih sastanaka i čuva kao ZAP-IA-KR-xx (Zapisnik o praćenju NC/KR).</w:t>
      </w:r>
    </w:p>
    <w:p w14:paraId="7A1514BE" w14:textId="612217A5" w:rsidR="00FE36E5" w:rsidRPr="00FE36E5" w:rsidRDefault="00FE36E5" w:rsidP="00FE36E5">
      <w:pPr>
        <w:pStyle w:val="Heading2"/>
      </w:pPr>
      <w:r w:rsidRPr="00FE36E5">
        <w:t>Analiza trendova i učinkovitosti</w:t>
      </w:r>
    </w:p>
    <w:p w14:paraId="73AFF6CE" w14:textId="1166CBBF" w:rsidR="00FE36E5" w:rsidRPr="00FE36E5" w:rsidRDefault="00FE36E5" w:rsidP="00F03C81">
      <w:pPr>
        <w:pStyle w:val="ListParagraph"/>
        <w:numPr>
          <w:ilvl w:val="0"/>
          <w:numId w:val="34"/>
        </w:numPr>
        <w:spacing w:after="60" w:line="240" w:lineRule="auto"/>
      </w:pPr>
      <w:r w:rsidRPr="00FE36E5">
        <w:t>MR jednom godišnje provodi analizu trendova nesukladnosti kako bi prepoznao ponavljajuće uzroke ili slabosti u procesima.</w:t>
      </w:r>
      <w:r w:rsidR="00F03C81">
        <w:t xml:space="preserve"> </w:t>
      </w:r>
      <w:r w:rsidRPr="00FE36E5">
        <w:t>Analiza uključuje:</w:t>
      </w:r>
    </w:p>
    <w:p w14:paraId="409C33D3" w14:textId="36F8DF31" w:rsidR="00FE36E5" w:rsidRPr="00FE36E5" w:rsidRDefault="00FE36E5" w:rsidP="00FE36E5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statistički pregled NC prema izvoru (audit, gradilište, kupac, okoliš),</w:t>
      </w:r>
    </w:p>
    <w:p w14:paraId="437CEA36" w14:textId="049737CA" w:rsidR="00FE36E5" w:rsidRPr="00FE36E5" w:rsidRDefault="00FE36E5" w:rsidP="00FE36E5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najčešće uzroke prema kategoriji (ljudska pogreška, proces, komunikacija, dokumentacija),</w:t>
      </w:r>
    </w:p>
    <w:p w14:paraId="2A31FB2D" w14:textId="384403D2" w:rsidR="00FE36E5" w:rsidRPr="00FE36E5" w:rsidRDefault="00FE36E5" w:rsidP="00FE36E5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lastRenderedPageBreak/>
        <w:t>procjenu učinkovitosti provedenih korektivnih mjera (broj zatvorenih NC u odnosu na otvorene).</w:t>
      </w:r>
    </w:p>
    <w:p w14:paraId="5A7DB3DB" w14:textId="2453550D" w:rsidR="00FE36E5" w:rsidRPr="00FE36E5" w:rsidRDefault="00FE36E5" w:rsidP="00FE36E5">
      <w:pPr>
        <w:pStyle w:val="ListParagraph"/>
        <w:numPr>
          <w:ilvl w:val="0"/>
          <w:numId w:val="34"/>
        </w:numPr>
        <w:spacing w:after="60" w:line="240" w:lineRule="auto"/>
      </w:pPr>
      <w:r w:rsidRPr="00FE36E5">
        <w:t>Rezultati se prikazuju u Sažetku trendova NC/KR, koji se koristi kao ulazni podatak za Upravinu ocjenu (PROC-IMS-03) i za reviziju ciljeva IMS-a.</w:t>
      </w:r>
    </w:p>
    <w:p w14:paraId="2369AF7A" w14:textId="2BF28B52" w:rsidR="00FE36E5" w:rsidRPr="00FE36E5" w:rsidRDefault="00FE36E5" w:rsidP="00FE36E5">
      <w:pPr>
        <w:pStyle w:val="ListParagraph"/>
        <w:numPr>
          <w:ilvl w:val="0"/>
          <w:numId w:val="34"/>
        </w:numPr>
        <w:spacing w:after="60" w:line="240" w:lineRule="auto"/>
      </w:pPr>
      <w:r w:rsidRPr="00FE36E5">
        <w:t>Ako se tijekom analize uoči ponavljajući obrazac, MR predlaže preventivne mjere i upisuje ih u Godišnji program poboljšanja.</w:t>
      </w:r>
    </w:p>
    <w:p w14:paraId="77E6CB39" w14:textId="4A2879B4" w:rsidR="00FE36E5" w:rsidRPr="00FE36E5" w:rsidRDefault="00FE36E5" w:rsidP="00FE36E5">
      <w:pPr>
        <w:pStyle w:val="Heading2"/>
      </w:pPr>
      <w:r w:rsidRPr="00FE36E5">
        <w:t>Komunikacija s zaposlenicima</w:t>
      </w:r>
    </w:p>
    <w:p w14:paraId="1DA52EA8" w14:textId="7B8E1459" w:rsidR="00FE36E5" w:rsidRPr="00F03C81" w:rsidRDefault="00FE36E5" w:rsidP="00F03C81">
      <w:pPr>
        <w:pStyle w:val="ListParagraph"/>
        <w:numPr>
          <w:ilvl w:val="0"/>
          <w:numId w:val="34"/>
        </w:numPr>
        <w:spacing w:after="60" w:line="240" w:lineRule="auto"/>
      </w:pPr>
      <w:r w:rsidRPr="00FE36E5">
        <w:t>MR i voditelji gradilišta osiguravaju da su svi zaposlenici upoznati s ovom procedurom i načinom prijave nesukladnosti.</w:t>
      </w:r>
      <w:r w:rsidR="00F03C81">
        <w:t xml:space="preserve"> </w:t>
      </w:r>
      <w:r w:rsidRPr="00F03C81">
        <w:rPr>
          <w:rFonts w:ascii="Aptos" w:eastAsia="Times New Roman" w:hAnsi="Aptos" w:cs="Times New Roman"/>
          <w:kern w:val="0"/>
          <w14:ligatures w14:val="none"/>
        </w:rPr>
        <w:t>Informiranje se provodi putem:</w:t>
      </w:r>
    </w:p>
    <w:p w14:paraId="64FBB407" w14:textId="29F65870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intraneta / SharePoint sustava (objava aktualne verzije procedure i obrasca OBR-NC-01),</w:t>
      </w:r>
    </w:p>
    <w:p w14:paraId="273657F2" w14:textId="6AAB779C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oglasnih ploča na gradilištima i u uredima,</w:t>
      </w:r>
    </w:p>
    <w:p w14:paraId="6AD8ABDD" w14:textId="4F187AFB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interna edukacija novih i postojećih zaposlenika (npr. tijekom redovitih HSE-brifinga),</w:t>
      </w:r>
    </w:p>
    <w:p w14:paraId="15462C08" w14:textId="7932CAD1" w:rsidR="00FE36E5" w:rsidRPr="00FE36E5" w:rsidRDefault="00FE36E5" w:rsidP="00F03C81">
      <w:pPr>
        <w:pStyle w:val="ListParagraph"/>
        <w:numPr>
          <w:ilvl w:val="1"/>
          <w:numId w:val="34"/>
        </w:numPr>
        <w:spacing w:after="60" w:line="240" w:lineRule="auto"/>
      </w:pPr>
      <w:r w:rsidRPr="00FE36E5">
        <w:t>e-mail obavijesti o novim verzijama dokumenta ili izmjenama postupka.</w:t>
      </w:r>
    </w:p>
    <w:p w14:paraId="4013F437" w14:textId="2C9BB9C0" w:rsidR="00FE36E5" w:rsidRPr="00FE36E5" w:rsidRDefault="00FE36E5" w:rsidP="00FE36E5">
      <w:pPr>
        <w:pStyle w:val="ListParagraph"/>
        <w:numPr>
          <w:ilvl w:val="0"/>
          <w:numId w:val="34"/>
        </w:numPr>
        <w:spacing w:after="60" w:line="240" w:lineRule="auto"/>
      </w:pPr>
      <w:r w:rsidRPr="00FE36E5">
        <w:t>Svaka edukacija o proceduri NC/KR bilježi se u Zapisnik o obuci (ZAP-EDU-xx), koji MR pohranjuje u mapu SharePoint / IMS / Edukacije.</w:t>
      </w:r>
    </w:p>
    <w:p w14:paraId="2A2817CC" w14:textId="2A7A933F" w:rsidR="00FE36E5" w:rsidRPr="00F03C81" w:rsidRDefault="00FE36E5" w:rsidP="00F03C81">
      <w:pPr>
        <w:pStyle w:val="Heading2"/>
      </w:pPr>
      <w:r w:rsidRPr="00F03C81">
        <w:t>Povratne informacije i poboljšanja</w:t>
      </w:r>
    </w:p>
    <w:p w14:paraId="5F25C7C5" w14:textId="68781F01" w:rsidR="00FE36E5" w:rsidRPr="00F03C81" w:rsidRDefault="00FE36E5" w:rsidP="00F03C81">
      <w:pPr>
        <w:pStyle w:val="ListParagraph"/>
        <w:numPr>
          <w:ilvl w:val="0"/>
          <w:numId w:val="34"/>
        </w:numPr>
        <w:spacing w:after="60" w:line="240" w:lineRule="auto"/>
      </w:pPr>
      <w:r w:rsidRPr="00F03C81">
        <w:t>Zaposlenici se potiču da daju povratne informacije o primjeni procedure – prijedlozi i komentari bilježe se u Registar prijedloga poboljšanja (REG-PB-xx).</w:t>
      </w:r>
    </w:p>
    <w:p w14:paraId="59B2B576" w14:textId="27799BB2" w:rsidR="00FE36E5" w:rsidRPr="00020965" w:rsidRDefault="00FE36E5" w:rsidP="00020965">
      <w:pPr>
        <w:pStyle w:val="ListParagraph"/>
        <w:numPr>
          <w:ilvl w:val="0"/>
          <w:numId w:val="34"/>
        </w:numPr>
        <w:spacing w:after="60" w:line="240" w:lineRule="auto"/>
      </w:pPr>
      <w:r w:rsidRPr="00F03C81">
        <w:t>MR najmanje jednom godišnje analizira prikupljene prijedloge i, po potrebi, pokreće izmjene procedure PROC-IMS-02 ili drugih povezanih dokumenata.</w:t>
      </w:r>
    </w:p>
    <w:p w14:paraId="4A338695" w14:textId="799D8B53" w:rsidR="00E810BD" w:rsidRDefault="00FE36E5" w:rsidP="00020965">
      <w:pPr>
        <w:pStyle w:val="Heading1"/>
      </w:pPr>
      <w:r w:rsidRPr="00FE36E5">
        <w:t>POVEZANI DOKUMENTI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326"/>
        <w:gridCol w:w="3267"/>
        <w:gridCol w:w="5039"/>
      </w:tblGrid>
      <w:tr w:rsidR="00020965" w:rsidRPr="00020965" w14:paraId="6E1A78C0" w14:textId="77777777" w:rsidTr="00020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A79CC5D" w14:textId="77777777" w:rsidR="00020965" w:rsidRPr="00020965" w:rsidRDefault="00020965" w:rsidP="0002096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Oznaka</w:t>
            </w:r>
          </w:p>
        </w:tc>
        <w:tc>
          <w:tcPr>
            <w:tcW w:w="0" w:type="auto"/>
            <w:hideMark/>
          </w:tcPr>
          <w:p w14:paraId="1DA1CABA" w14:textId="77777777" w:rsidR="00020965" w:rsidRPr="00020965" w:rsidRDefault="00020965" w:rsidP="000209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Naziv dokumenta</w:t>
            </w:r>
          </w:p>
        </w:tc>
        <w:tc>
          <w:tcPr>
            <w:tcW w:w="0" w:type="auto"/>
            <w:hideMark/>
          </w:tcPr>
          <w:p w14:paraId="62EB0B39" w14:textId="77777777" w:rsidR="00020965" w:rsidRPr="00020965" w:rsidRDefault="00020965" w:rsidP="0002096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Namjena / Povezanost</w:t>
            </w:r>
          </w:p>
        </w:tc>
      </w:tr>
      <w:tr w:rsidR="00020965" w:rsidRPr="00020965" w14:paraId="3B816750" w14:textId="77777777" w:rsidTr="0002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73EF0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PRIR-IMS-01</w:t>
            </w:r>
          </w:p>
        </w:tc>
        <w:tc>
          <w:tcPr>
            <w:tcW w:w="0" w:type="auto"/>
            <w:hideMark/>
          </w:tcPr>
          <w:p w14:paraId="2D5620EE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Priručnik integriranog sustava upravljanja</w:t>
            </w:r>
          </w:p>
        </w:tc>
        <w:tc>
          <w:tcPr>
            <w:tcW w:w="0" w:type="auto"/>
            <w:hideMark/>
          </w:tcPr>
          <w:p w14:paraId="5C3A1696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Referentni dokument za strukturu IMS-a</w:t>
            </w:r>
          </w:p>
        </w:tc>
      </w:tr>
      <w:tr w:rsidR="00020965" w:rsidRPr="00020965" w14:paraId="6A172848" w14:textId="77777777" w:rsidTr="0002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653456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PROC-IMS-01</w:t>
            </w:r>
          </w:p>
        </w:tc>
        <w:tc>
          <w:tcPr>
            <w:tcW w:w="0" w:type="auto"/>
            <w:hideMark/>
          </w:tcPr>
          <w:p w14:paraId="3B95C400" w14:textId="77777777" w:rsidR="00020965" w:rsidRPr="00020965" w:rsidRDefault="00020965" w:rsidP="000209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Upravljanje dokumentima i zapisima</w:t>
            </w:r>
          </w:p>
        </w:tc>
        <w:tc>
          <w:tcPr>
            <w:tcW w:w="0" w:type="auto"/>
            <w:hideMark/>
          </w:tcPr>
          <w:p w14:paraId="7B8CF81B" w14:textId="77777777" w:rsidR="00020965" w:rsidRPr="00020965" w:rsidRDefault="00020965" w:rsidP="000209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Definira kontrolu nad dokumentima i zapisima povezanima s NC/KR</w:t>
            </w:r>
          </w:p>
        </w:tc>
      </w:tr>
      <w:tr w:rsidR="00020965" w:rsidRPr="00020965" w14:paraId="5065DE2E" w14:textId="77777777" w:rsidTr="0002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713165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PLAN-IA-01</w:t>
            </w:r>
          </w:p>
        </w:tc>
        <w:tc>
          <w:tcPr>
            <w:tcW w:w="0" w:type="auto"/>
            <w:hideMark/>
          </w:tcPr>
          <w:p w14:paraId="32809E00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Plan internih audita</w:t>
            </w:r>
          </w:p>
        </w:tc>
        <w:tc>
          <w:tcPr>
            <w:tcW w:w="0" w:type="auto"/>
            <w:hideMark/>
          </w:tcPr>
          <w:p w14:paraId="0B3A2338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Izvor podataka za identifikaciju NC tijekom audita</w:t>
            </w:r>
          </w:p>
        </w:tc>
      </w:tr>
      <w:tr w:rsidR="00020965" w:rsidRPr="00020965" w14:paraId="7BB51CC9" w14:textId="77777777" w:rsidTr="0002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96572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RIZ-IMS-01</w:t>
            </w:r>
          </w:p>
        </w:tc>
        <w:tc>
          <w:tcPr>
            <w:tcW w:w="0" w:type="auto"/>
            <w:hideMark/>
          </w:tcPr>
          <w:p w14:paraId="5685C557" w14:textId="77777777" w:rsidR="00020965" w:rsidRPr="00020965" w:rsidRDefault="00020965" w:rsidP="000209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Registar rizika i prilika</w:t>
            </w:r>
          </w:p>
        </w:tc>
        <w:tc>
          <w:tcPr>
            <w:tcW w:w="0" w:type="auto"/>
            <w:hideMark/>
          </w:tcPr>
          <w:p w14:paraId="64F08F44" w14:textId="77777777" w:rsidR="00020965" w:rsidRPr="00020965" w:rsidRDefault="00020965" w:rsidP="000209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Usporedna analiza uzroka i preventivnih mjera</w:t>
            </w:r>
          </w:p>
        </w:tc>
      </w:tr>
      <w:tr w:rsidR="00020965" w:rsidRPr="00020965" w14:paraId="2A4254D0" w14:textId="77777777" w:rsidTr="0002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1E393D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AO-IMS-01</w:t>
            </w:r>
          </w:p>
        </w:tc>
        <w:tc>
          <w:tcPr>
            <w:tcW w:w="0" w:type="auto"/>
            <w:hideMark/>
          </w:tcPr>
          <w:p w14:paraId="1886BA7F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Matrica aspekata i rizika okoliša</w:t>
            </w:r>
          </w:p>
        </w:tc>
        <w:tc>
          <w:tcPr>
            <w:tcW w:w="0" w:type="auto"/>
            <w:hideMark/>
          </w:tcPr>
          <w:p w14:paraId="03AD4BD1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Identifikacija okolišnih nesukladnosti i povezanih mjera</w:t>
            </w:r>
          </w:p>
        </w:tc>
      </w:tr>
      <w:tr w:rsidR="00020965" w:rsidRPr="00020965" w14:paraId="5DEBD599" w14:textId="77777777" w:rsidTr="0002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C78C4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OBR-NC-01</w:t>
            </w:r>
          </w:p>
        </w:tc>
        <w:tc>
          <w:tcPr>
            <w:tcW w:w="0" w:type="auto"/>
            <w:hideMark/>
          </w:tcPr>
          <w:p w14:paraId="5271E2CD" w14:textId="77777777" w:rsidR="00020965" w:rsidRPr="00020965" w:rsidRDefault="00020965" w:rsidP="000209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Obrazac prijave nesukladnosti</w:t>
            </w:r>
          </w:p>
        </w:tc>
        <w:tc>
          <w:tcPr>
            <w:tcW w:w="0" w:type="auto"/>
            <w:hideMark/>
          </w:tcPr>
          <w:p w14:paraId="7616A604" w14:textId="77777777" w:rsidR="00020965" w:rsidRPr="00020965" w:rsidRDefault="00020965" w:rsidP="000209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Službeni obrazac za evidentiranje NC</w:t>
            </w:r>
          </w:p>
        </w:tc>
      </w:tr>
      <w:tr w:rsidR="00020965" w:rsidRPr="00020965" w14:paraId="03B646EE" w14:textId="77777777" w:rsidTr="0002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6E28DF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REG-NC-KR</w:t>
            </w:r>
          </w:p>
        </w:tc>
        <w:tc>
          <w:tcPr>
            <w:tcW w:w="0" w:type="auto"/>
            <w:hideMark/>
          </w:tcPr>
          <w:p w14:paraId="0C22C822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Registar nesukladnosti i korektivnih radnji</w:t>
            </w:r>
          </w:p>
        </w:tc>
        <w:tc>
          <w:tcPr>
            <w:tcW w:w="0" w:type="auto"/>
            <w:hideMark/>
          </w:tcPr>
          <w:p w14:paraId="2D648104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Centralna evidencija svih prijava i statusa</w:t>
            </w:r>
          </w:p>
        </w:tc>
      </w:tr>
      <w:tr w:rsidR="00020965" w:rsidRPr="00020965" w14:paraId="7CD0F6CE" w14:textId="77777777" w:rsidTr="0002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CBCF16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ZAP-EDU-xx</w:t>
            </w:r>
          </w:p>
        </w:tc>
        <w:tc>
          <w:tcPr>
            <w:tcW w:w="0" w:type="auto"/>
            <w:hideMark/>
          </w:tcPr>
          <w:p w14:paraId="5FD4426D" w14:textId="77777777" w:rsidR="00020965" w:rsidRPr="00020965" w:rsidRDefault="00020965" w:rsidP="000209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Zapisnik o obuci zaposlenika</w:t>
            </w:r>
          </w:p>
        </w:tc>
        <w:tc>
          <w:tcPr>
            <w:tcW w:w="0" w:type="auto"/>
            <w:hideMark/>
          </w:tcPr>
          <w:p w14:paraId="6D053BB8" w14:textId="77777777" w:rsidR="00020965" w:rsidRPr="00020965" w:rsidRDefault="00020965" w:rsidP="000209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Evidencija edukacija o prijavi i postupanju po NC</w:t>
            </w:r>
          </w:p>
        </w:tc>
      </w:tr>
      <w:tr w:rsidR="00020965" w:rsidRPr="00020965" w14:paraId="15A1371D" w14:textId="77777777" w:rsidTr="0002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92B81" w14:textId="77777777" w:rsidR="00020965" w:rsidRPr="00020965" w:rsidRDefault="00020965" w:rsidP="0002096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REG-PB-xx</w:t>
            </w:r>
          </w:p>
        </w:tc>
        <w:tc>
          <w:tcPr>
            <w:tcW w:w="0" w:type="auto"/>
            <w:hideMark/>
          </w:tcPr>
          <w:p w14:paraId="4A26D8A4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Registar prijedloga poboljšanja</w:t>
            </w:r>
          </w:p>
        </w:tc>
        <w:tc>
          <w:tcPr>
            <w:tcW w:w="0" w:type="auto"/>
            <w:hideMark/>
          </w:tcPr>
          <w:p w14:paraId="4F51F141" w14:textId="77777777" w:rsidR="00020965" w:rsidRPr="00020965" w:rsidRDefault="00020965" w:rsidP="000209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02096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Povezan s kontinuiranim poboljšavanjem IMS sustava</w:t>
            </w:r>
          </w:p>
        </w:tc>
      </w:tr>
    </w:tbl>
    <w:p w14:paraId="6745B37F" w14:textId="77777777" w:rsidR="00020965" w:rsidRDefault="00020965" w:rsidP="00020965"/>
    <w:p w14:paraId="428C9ED5" w14:textId="4D378DBF" w:rsidR="00875131" w:rsidRPr="00E637EC" w:rsidRDefault="00875131" w:rsidP="00FE36E5">
      <w:pPr>
        <w:pStyle w:val="Heading1"/>
        <w:spacing w:before="0" w:after="60" w:line="240" w:lineRule="auto"/>
        <w:jc w:val="both"/>
        <w:rPr>
          <w:rFonts w:ascii="Aptos" w:hAnsi="Aptos" w:cs="Times New Roman"/>
          <w:kern w:val="0"/>
          <w14:ligatures w14:val="none"/>
        </w:rPr>
      </w:pPr>
      <w:r w:rsidRPr="00875131">
        <w:rPr>
          <w:rFonts w:ascii="Aptos" w:hAnsi="Aptos" w:cs="Times New Roman"/>
          <w:kern w:val="0"/>
          <w14:ligatures w14:val="none"/>
        </w:rPr>
        <w:t>POVIJEST VERZIJA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867"/>
        <w:gridCol w:w="1294"/>
        <w:gridCol w:w="6344"/>
        <w:gridCol w:w="1134"/>
      </w:tblGrid>
      <w:tr w:rsidR="00875131" w:rsidRPr="00020965" w14:paraId="2182C231" w14:textId="77777777" w:rsidTr="00FD2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7" w:type="dxa"/>
            <w:hideMark/>
          </w:tcPr>
          <w:p w14:paraId="27B62FA4" w14:textId="77777777" w:rsidR="00875131" w:rsidRPr="00020965" w:rsidRDefault="00875131" w:rsidP="00FE36E5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02096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Verzija</w:t>
            </w:r>
          </w:p>
        </w:tc>
        <w:tc>
          <w:tcPr>
            <w:tcW w:w="1294" w:type="dxa"/>
            <w:hideMark/>
          </w:tcPr>
          <w:p w14:paraId="134E6D63" w14:textId="77777777" w:rsidR="00875131" w:rsidRPr="00020965" w:rsidRDefault="00875131" w:rsidP="00FE36E5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02096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Datum</w:t>
            </w:r>
          </w:p>
        </w:tc>
        <w:tc>
          <w:tcPr>
            <w:tcW w:w="6344" w:type="dxa"/>
            <w:hideMark/>
          </w:tcPr>
          <w:p w14:paraId="42C73B64" w14:textId="77777777" w:rsidR="00875131" w:rsidRPr="00020965" w:rsidRDefault="00875131" w:rsidP="00FE36E5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02096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Opis promjene</w:t>
            </w:r>
          </w:p>
        </w:tc>
        <w:tc>
          <w:tcPr>
            <w:tcW w:w="1134" w:type="dxa"/>
            <w:hideMark/>
          </w:tcPr>
          <w:p w14:paraId="703E4FA8" w14:textId="77777777" w:rsidR="00875131" w:rsidRPr="00020965" w:rsidRDefault="00875131" w:rsidP="00FE36E5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02096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Odobrio</w:t>
            </w:r>
          </w:p>
        </w:tc>
      </w:tr>
      <w:tr w:rsidR="00875131" w:rsidRPr="00020965" w14:paraId="3CCADA92" w14:textId="77777777" w:rsidTr="00FD2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hideMark/>
          </w:tcPr>
          <w:p w14:paraId="30608354" w14:textId="77777777" w:rsidR="00875131" w:rsidRPr="00020965" w:rsidRDefault="00875131" w:rsidP="00FE36E5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02096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v1.0</w:t>
            </w:r>
          </w:p>
        </w:tc>
        <w:tc>
          <w:tcPr>
            <w:tcW w:w="1294" w:type="dxa"/>
            <w:hideMark/>
          </w:tcPr>
          <w:p w14:paraId="019B09D5" w14:textId="77777777" w:rsidR="00875131" w:rsidRPr="00020965" w:rsidRDefault="00875131" w:rsidP="00FE36E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02096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10.11.2025.</w:t>
            </w:r>
          </w:p>
        </w:tc>
        <w:tc>
          <w:tcPr>
            <w:tcW w:w="6344" w:type="dxa"/>
            <w:hideMark/>
          </w:tcPr>
          <w:p w14:paraId="33D4DB77" w14:textId="6CDF9516" w:rsidR="00875131" w:rsidRPr="00020965" w:rsidRDefault="00F334B1" w:rsidP="00FE36E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02096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Inicijalno izdanje procedure upravljanja nesukladnostima i korektivnim radnjama</w:t>
            </w:r>
          </w:p>
        </w:tc>
        <w:tc>
          <w:tcPr>
            <w:tcW w:w="1134" w:type="dxa"/>
            <w:hideMark/>
          </w:tcPr>
          <w:p w14:paraId="07F428B8" w14:textId="77777777" w:rsidR="00875131" w:rsidRPr="00020965" w:rsidRDefault="00875131" w:rsidP="00FE36E5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020965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Direktor</w:t>
            </w:r>
          </w:p>
        </w:tc>
      </w:tr>
    </w:tbl>
    <w:p w14:paraId="2B1AE9EB" w14:textId="77777777" w:rsidR="00875131" w:rsidRDefault="00875131" w:rsidP="00FE36E5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sectPr w:rsidR="00875131" w:rsidSect="0000428F">
      <w:headerReference w:type="default" r:id="rId8"/>
      <w:footerReference w:type="default" r:id="rId9"/>
      <w:pgSz w:w="11900" w:h="16840"/>
      <w:pgMar w:top="184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955D" w14:textId="77777777" w:rsidR="009455E9" w:rsidRDefault="009455E9" w:rsidP="00E637EC">
      <w:pPr>
        <w:spacing w:after="0" w:line="240" w:lineRule="auto"/>
      </w:pPr>
      <w:r>
        <w:separator/>
      </w:r>
    </w:p>
  </w:endnote>
  <w:endnote w:type="continuationSeparator" w:id="0">
    <w:p w14:paraId="383043DB" w14:textId="77777777" w:rsidR="009455E9" w:rsidRDefault="009455E9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C0A1" w14:textId="77777777" w:rsidR="009455E9" w:rsidRDefault="009455E9" w:rsidP="00E637EC">
      <w:pPr>
        <w:spacing w:after="0" w:line="240" w:lineRule="auto"/>
      </w:pPr>
      <w:r>
        <w:separator/>
      </w:r>
    </w:p>
  </w:footnote>
  <w:footnote w:type="continuationSeparator" w:id="0">
    <w:p w14:paraId="5DE4EA9C" w14:textId="77777777" w:rsidR="009455E9" w:rsidRDefault="009455E9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3544"/>
      <w:gridCol w:w="2976"/>
    </w:tblGrid>
    <w:tr w:rsidR="00495CA4" w:rsidRPr="00032956" w14:paraId="189E2507" w14:textId="77777777" w:rsidTr="000A34F3">
      <w:trPr>
        <w:cantSplit/>
        <w:trHeight w:val="537"/>
      </w:trPr>
      <w:tc>
        <w:tcPr>
          <w:tcW w:w="3119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03C93C85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0A34F3">
            <w:rPr>
              <w:rFonts w:ascii="Aptos" w:hAnsi="Aptos"/>
              <w:b/>
              <w:iCs/>
              <w:szCs w:val="20"/>
            </w:rPr>
            <w:t>Upravljanje nesukladnostima i korektivnim radnjama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1C8E7749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0A34F3">
            <w:rPr>
              <w:rFonts w:ascii="Aptos" w:hAnsi="Aptos"/>
              <w:b/>
              <w:bCs/>
              <w:sz w:val="18"/>
              <w:szCs w:val="18"/>
            </w:rPr>
            <w:t>PROC-IMS-02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0A34F3">
      <w:trPr>
        <w:cantSplit/>
        <w:trHeight w:val="534"/>
      </w:trPr>
      <w:tc>
        <w:tcPr>
          <w:tcW w:w="3119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544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61CC7BC8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515A2D">
            <w:rPr>
              <w:rFonts w:ascii="Aptos" w:hAnsi="Aptos"/>
              <w:b/>
              <w:noProof/>
              <w:sz w:val="18"/>
              <w:szCs w:val="18"/>
            </w:rPr>
            <w:t>09.11.2025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Default="00495CA4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081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E1C"/>
    <w:multiLevelType w:val="hybridMultilevel"/>
    <w:tmpl w:val="2190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0036"/>
    <w:multiLevelType w:val="hybridMultilevel"/>
    <w:tmpl w:val="7CEAA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56CC1"/>
    <w:multiLevelType w:val="hybridMultilevel"/>
    <w:tmpl w:val="FDEC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4814"/>
    <w:multiLevelType w:val="hybridMultilevel"/>
    <w:tmpl w:val="D3B0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6DF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9D123EA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14C6"/>
    <w:multiLevelType w:val="hybridMultilevel"/>
    <w:tmpl w:val="63B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11B9"/>
    <w:multiLevelType w:val="hybridMultilevel"/>
    <w:tmpl w:val="8B7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04D0E"/>
    <w:multiLevelType w:val="hybridMultilevel"/>
    <w:tmpl w:val="8FA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7338C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A3A9F"/>
    <w:multiLevelType w:val="hybridMultilevel"/>
    <w:tmpl w:val="26F8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49B1"/>
    <w:multiLevelType w:val="hybridMultilevel"/>
    <w:tmpl w:val="94CC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7C8D"/>
    <w:multiLevelType w:val="hybridMultilevel"/>
    <w:tmpl w:val="FF6C9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B259F"/>
    <w:multiLevelType w:val="hybridMultilevel"/>
    <w:tmpl w:val="DA1E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22086"/>
    <w:multiLevelType w:val="hybridMultilevel"/>
    <w:tmpl w:val="738E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26E06"/>
    <w:multiLevelType w:val="multilevel"/>
    <w:tmpl w:val="68F016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EA014C3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41415"/>
    <w:multiLevelType w:val="hybridMultilevel"/>
    <w:tmpl w:val="C42A2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9600B"/>
    <w:multiLevelType w:val="hybridMultilevel"/>
    <w:tmpl w:val="C42A2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006C0"/>
    <w:multiLevelType w:val="hybridMultilevel"/>
    <w:tmpl w:val="2424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32808"/>
    <w:multiLevelType w:val="hybridMultilevel"/>
    <w:tmpl w:val="ED02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A7310"/>
    <w:multiLevelType w:val="hybridMultilevel"/>
    <w:tmpl w:val="832E1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8D0E80"/>
    <w:multiLevelType w:val="hybridMultilevel"/>
    <w:tmpl w:val="DDBE7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A30F54"/>
    <w:multiLevelType w:val="hybridMultilevel"/>
    <w:tmpl w:val="8436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03B61"/>
    <w:multiLevelType w:val="hybridMultilevel"/>
    <w:tmpl w:val="528E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F6DB6"/>
    <w:multiLevelType w:val="hybridMultilevel"/>
    <w:tmpl w:val="384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16BAE"/>
    <w:multiLevelType w:val="hybridMultilevel"/>
    <w:tmpl w:val="7ACA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E00C1"/>
    <w:multiLevelType w:val="hybridMultilevel"/>
    <w:tmpl w:val="5A980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6D5C20"/>
    <w:multiLevelType w:val="hybridMultilevel"/>
    <w:tmpl w:val="66263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053051">
    <w:abstractNumId w:val="14"/>
  </w:num>
  <w:num w:numId="2" w16cid:durableId="1937514702">
    <w:abstractNumId w:val="17"/>
  </w:num>
  <w:num w:numId="3" w16cid:durableId="740640015">
    <w:abstractNumId w:val="1"/>
  </w:num>
  <w:num w:numId="4" w16cid:durableId="1944145200">
    <w:abstractNumId w:val="26"/>
  </w:num>
  <w:num w:numId="5" w16cid:durableId="1496725448">
    <w:abstractNumId w:val="11"/>
  </w:num>
  <w:num w:numId="6" w16cid:durableId="1662460538">
    <w:abstractNumId w:val="22"/>
  </w:num>
  <w:num w:numId="7" w16cid:durableId="1585259170">
    <w:abstractNumId w:val="20"/>
  </w:num>
  <w:num w:numId="8" w16cid:durableId="2045058928">
    <w:abstractNumId w:val="30"/>
  </w:num>
  <w:num w:numId="9" w16cid:durableId="757597550">
    <w:abstractNumId w:val="10"/>
  </w:num>
  <w:num w:numId="10" w16cid:durableId="124198969">
    <w:abstractNumId w:val="6"/>
  </w:num>
  <w:num w:numId="11" w16cid:durableId="1893737456">
    <w:abstractNumId w:val="24"/>
  </w:num>
  <w:num w:numId="12" w16cid:durableId="923800674">
    <w:abstractNumId w:val="18"/>
  </w:num>
  <w:num w:numId="13" w16cid:durableId="1990133714">
    <w:abstractNumId w:val="23"/>
  </w:num>
  <w:num w:numId="14" w16cid:durableId="579365482">
    <w:abstractNumId w:val="19"/>
  </w:num>
  <w:num w:numId="15" w16cid:durableId="1723016805">
    <w:abstractNumId w:val="0"/>
  </w:num>
  <w:num w:numId="16" w16cid:durableId="250773040">
    <w:abstractNumId w:val="17"/>
  </w:num>
  <w:num w:numId="17" w16cid:durableId="593170621">
    <w:abstractNumId w:val="17"/>
  </w:num>
  <w:num w:numId="18" w16cid:durableId="1761095940">
    <w:abstractNumId w:val="17"/>
  </w:num>
  <w:num w:numId="19" w16cid:durableId="1913811981">
    <w:abstractNumId w:val="21"/>
  </w:num>
  <w:num w:numId="20" w16cid:durableId="1921209908">
    <w:abstractNumId w:val="15"/>
  </w:num>
  <w:num w:numId="21" w16cid:durableId="144050983">
    <w:abstractNumId w:val="4"/>
  </w:num>
  <w:num w:numId="22" w16cid:durableId="651175625">
    <w:abstractNumId w:val="9"/>
  </w:num>
  <w:num w:numId="23" w16cid:durableId="463499548">
    <w:abstractNumId w:val="7"/>
  </w:num>
  <w:num w:numId="24" w16cid:durableId="1219899409">
    <w:abstractNumId w:val="12"/>
  </w:num>
  <w:num w:numId="25" w16cid:durableId="926839130">
    <w:abstractNumId w:val="25"/>
  </w:num>
  <w:num w:numId="26" w16cid:durableId="1001006173">
    <w:abstractNumId w:val="17"/>
  </w:num>
  <w:num w:numId="27" w16cid:durableId="1701513763">
    <w:abstractNumId w:val="17"/>
  </w:num>
  <w:num w:numId="28" w16cid:durableId="251863898">
    <w:abstractNumId w:val="17"/>
  </w:num>
  <w:num w:numId="29" w16cid:durableId="1560676665">
    <w:abstractNumId w:val="5"/>
  </w:num>
  <w:num w:numId="30" w16cid:durableId="1392969227">
    <w:abstractNumId w:val="3"/>
  </w:num>
  <w:num w:numId="31" w16cid:durableId="368579100">
    <w:abstractNumId w:val="28"/>
  </w:num>
  <w:num w:numId="32" w16cid:durableId="1476293328">
    <w:abstractNumId w:val="27"/>
  </w:num>
  <w:num w:numId="33" w16cid:durableId="94640650">
    <w:abstractNumId w:val="8"/>
  </w:num>
  <w:num w:numId="34" w16cid:durableId="353768910">
    <w:abstractNumId w:val="16"/>
  </w:num>
  <w:num w:numId="35" w16cid:durableId="1128939111">
    <w:abstractNumId w:val="13"/>
  </w:num>
  <w:num w:numId="36" w16cid:durableId="325402313">
    <w:abstractNumId w:val="29"/>
  </w:num>
  <w:num w:numId="37" w16cid:durableId="1709598913">
    <w:abstractNumId w:val="2"/>
  </w:num>
  <w:num w:numId="38" w16cid:durableId="101711964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20965"/>
    <w:rsid w:val="00060AB9"/>
    <w:rsid w:val="00087170"/>
    <w:rsid w:val="00087A0B"/>
    <w:rsid w:val="00090692"/>
    <w:rsid w:val="000A34F3"/>
    <w:rsid w:val="000D212D"/>
    <w:rsid w:val="000E2AC0"/>
    <w:rsid w:val="00121635"/>
    <w:rsid w:val="00137813"/>
    <w:rsid w:val="00145A75"/>
    <w:rsid w:val="00182263"/>
    <w:rsid w:val="00196701"/>
    <w:rsid w:val="001A1646"/>
    <w:rsid w:val="001C63A5"/>
    <w:rsid w:val="001C7360"/>
    <w:rsid w:val="001E0A27"/>
    <w:rsid w:val="001E53E3"/>
    <w:rsid w:val="001E673D"/>
    <w:rsid w:val="00220EE9"/>
    <w:rsid w:val="002228D9"/>
    <w:rsid w:val="00233B69"/>
    <w:rsid w:val="00235234"/>
    <w:rsid w:val="002F141A"/>
    <w:rsid w:val="003208C3"/>
    <w:rsid w:val="0032478E"/>
    <w:rsid w:val="0036441E"/>
    <w:rsid w:val="003868B2"/>
    <w:rsid w:val="003F2622"/>
    <w:rsid w:val="00403916"/>
    <w:rsid w:val="00421A76"/>
    <w:rsid w:val="00436D42"/>
    <w:rsid w:val="00447582"/>
    <w:rsid w:val="00471A2C"/>
    <w:rsid w:val="00495CA4"/>
    <w:rsid w:val="004A795A"/>
    <w:rsid w:val="004B5302"/>
    <w:rsid w:val="004F39BA"/>
    <w:rsid w:val="004F5B8C"/>
    <w:rsid w:val="00515A2D"/>
    <w:rsid w:val="00552237"/>
    <w:rsid w:val="00562887"/>
    <w:rsid w:val="0057768F"/>
    <w:rsid w:val="005C2F1D"/>
    <w:rsid w:val="005C7262"/>
    <w:rsid w:val="005D3988"/>
    <w:rsid w:val="005D3C3C"/>
    <w:rsid w:val="005E6AEA"/>
    <w:rsid w:val="00674CDA"/>
    <w:rsid w:val="006C578A"/>
    <w:rsid w:val="00720A4F"/>
    <w:rsid w:val="0072201A"/>
    <w:rsid w:val="007566D0"/>
    <w:rsid w:val="007C03D5"/>
    <w:rsid w:val="007E5B01"/>
    <w:rsid w:val="007F4535"/>
    <w:rsid w:val="008522CD"/>
    <w:rsid w:val="00860B7A"/>
    <w:rsid w:val="00875131"/>
    <w:rsid w:val="00877555"/>
    <w:rsid w:val="00895D56"/>
    <w:rsid w:val="00896881"/>
    <w:rsid w:val="008E7651"/>
    <w:rsid w:val="008F01F7"/>
    <w:rsid w:val="009170FE"/>
    <w:rsid w:val="009244D4"/>
    <w:rsid w:val="00933119"/>
    <w:rsid w:val="00937ACB"/>
    <w:rsid w:val="009455E9"/>
    <w:rsid w:val="00945768"/>
    <w:rsid w:val="009513DB"/>
    <w:rsid w:val="0097083E"/>
    <w:rsid w:val="009804CE"/>
    <w:rsid w:val="009A350A"/>
    <w:rsid w:val="009B43E8"/>
    <w:rsid w:val="009D1CAA"/>
    <w:rsid w:val="009F11B7"/>
    <w:rsid w:val="00A31FE8"/>
    <w:rsid w:val="00A40914"/>
    <w:rsid w:val="00A4137A"/>
    <w:rsid w:val="00A7360A"/>
    <w:rsid w:val="00A7658C"/>
    <w:rsid w:val="00AC4CD3"/>
    <w:rsid w:val="00AC596E"/>
    <w:rsid w:val="00AD2150"/>
    <w:rsid w:val="00AF7E18"/>
    <w:rsid w:val="00B14491"/>
    <w:rsid w:val="00B23FAA"/>
    <w:rsid w:val="00B26B76"/>
    <w:rsid w:val="00B5452C"/>
    <w:rsid w:val="00B67E40"/>
    <w:rsid w:val="00BA7A0E"/>
    <w:rsid w:val="00BB418E"/>
    <w:rsid w:val="00C155B7"/>
    <w:rsid w:val="00C26EA9"/>
    <w:rsid w:val="00C360A7"/>
    <w:rsid w:val="00C552AD"/>
    <w:rsid w:val="00C64137"/>
    <w:rsid w:val="00C773C5"/>
    <w:rsid w:val="00C8213D"/>
    <w:rsid w:val="00CE48ED"/>
    <w:rsid w:val="00D06C4E"/>
    <w:rsid w:val="00D2671A"/>
    <w:rsid w:val="00D3458A"/>
    <w:rsid w:val="00D375D5"/>
    <w:rsid w:val="00D963C0"/>
    <w:rsid w:val="00DA3F52"/>
    <w:rsid w:val="00DC27D8"/>
    <w:rsid w:val="00DE58A2"/>
    <w:rsid w:val="00DF09FE"/>
    <w:rsid w:val="00E01A7B"/>
    <w:rsid w:val="00E25EB9"/>
    <w:rsid w:val="00E3683E"/>
    <w:rsid w:val="00E637EC"/>
    <w:rsid w:val="00E80A16"/>
    <w:rsid w:val="00E810BD"/>
    <w:rsid w:val="00E83C0B"/>
    <w:rsid w:val="00EA604F"/>
    <w:rsid w:val="00EB2C1E"/>
    <w:rsid w:val="00F014E2"/>
    <w:rsid w:val="00F03C81"/>
    <w:rsid w:val="00F334B1"/>
    <w:rsid w:val="00F36463"/>
    <w:rsid w:val="00F42093"/>
    <w:rsid w:val="00F903E4"/>
    <w:rsid w:val="00FD2B43"/>
    <w:rsid w:val="00FE36E5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29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29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9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29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29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29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2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2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2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1624</Words>
  <Characters>10381</Characters>
  <Application>Microsoft Office Word</Application>
  <DocSecurity>0</DocSecurity>
  <Lines>350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Upravljanje nesukladnostima i korektivnim radnjama</vt:lpstr>
    </vt:vector>
  </TitlesOfParts>
  <Manager/>
  <Company>TEHMA d.o.o.</Company>
  <LinksUpToDate>false</LinksUpToDate>
  <CharactersWithSpaces>11797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Upravljanje nesukladnostima i korektivnim radnjama</dc:title>
  <dc:subject/>
  <dc:creator>Daniel Bara</dc:creator>
  <cp:keywords>PROC-IMS-02</cp:keywords>
  <dc:description/>
  <cp:lastModifiedBy>Daniel Bara</cp:lastModifiedBy>
  <cp:revision>29</cp:revision>
  <dcterms:created xsi:type="dcterms:W3CDTF">2025-11-09T21:16:00Z</dcterms:created>
  <dcterms:modified xsi:type="dcterms:W3CDTF">2025-11-09T21:47:00Z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